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sz w:val="24"/>
          <w:szCs w:val="24"/>
        </w:rPr>
      </w:pPr>
      <w:r>
        <w:rPr>
          <w:rFonts w:hint="eastAsia" w:ascii="宋体" w:hAnsi="宋体" w:cs="宋体"/>
          <w:b/>
          <w:sz w:val="24"/>
          <w:szCs w:val="24"/>
        </w:rPr>
        <w:t>附件一：虚拟机容灾及连续保护软件：</w:t>
      </w:r>
    </w:p>
    <w:tbl>
      <w:tblPr>
        <w:tblStyle w:val="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1934"/>
        <w:gridCol w:w="51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序号</w:t>
            </w:r>
          </w:p>
        </w:tc>
        <w:tc>
          <w:tcPr>
            <w:tcW w:w="708"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重要性</w:t>
            </w:r>
          </w:p>
        </w:tc>
        <w:tc>
          <w:tcPr>
            <w:tcW w:w="193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指标项</w:t>
            </w:r>
          </w:p>
        </w:tc>
        <w:tc>
          <w:tcPr>
            <w:tcW w:w="5154"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指标要求</w:t>
            </w:r>
          </w:p>
        </w:tc>
        <w:tc>
          <w:tcPr>
            <w:tcW w:w="850" w:type="dxa"/>
            <w:shd w:val="clear" w:color="auto" w:fill="A6A6A6"/>
          </w:tcPr>
          <w:p>
            <w:pPr>
              <w:jc w:val="center"/>
              <w:rPr>
                <w:rFonts w:ascii="等线 Light" w:hAnsi="等线 Light" w:eastAsia="等线 Light"/>
                <w:b/>
                <w:szCs w:val="21"/>
              </w:rPr>
            </w:pPr>
            <w:r>
              <w:rPr>
                <w:rFonts w:hint="eastAsia" w:ascii="等线 Light" w:hAnsi="等线 Light" w:eastAsia="等线 Light"/>
                <w:b/>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1"/>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基本要求</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纯软件产品，非</w:t>
            </w:r>
            <w:r>
              <w:rPr>
                <w:rFonts w:ascii="等线 Light" w:hAnsi="等线 Light" w:eastAsia="等线 Light"/>
                <w:szCs w:val="21"/>
              </w:rPr>
              <w:t>OEM</w:t>
            </w:r>
            <w:r>
              <w:rPr>
                <w:rFonts w:hint="eastAsia" w:ascii="等线 Light" w:hAnsi="等线 Light" w:eastAsia="等线 Light"/>
                <w:szCs w:val="21"/>
              </w:rPr>
              <w:t>或贴牌产品</w:t>
            </w:r>
            <w:r>
              <w:rPr>
                <w:rFonts w:ascii="等线 Light" w:hAnsi="等线 Light" w:eastAsia="等线 Light"/>
                <w:szCs w:val="21"/>
              </w:rPr>
              <w:t>.</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数量及配置</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此次配置支持对</w:t>
            </w:r>
            <w:r>
              <w:rPr>
                <w:rFonts w:ascii="等线 Light" w:hAnsi="等线 Light" w:eastAsia="等线 Light"/>
                <w:szCs w:val="21"/>
              </w:rPr>
              <w:t>50</w:t>
            </w:r>
            <w:r>
              <w:rPr>
                <w:rFonts w:hint="eastAsia" w:ascii="等线 Light" w:hAnsi="等线 Light" w:eastAsia="等线 Light"/>
                <w:szCs w:val="21"/>
              </w:rPr>
              <w:t>台虚拟机提供本地连续数据保护许可，对</w:t>
            </w:r>
            <w:r>
              <w:rPr>
                <w:rFonts w:ascii="等线 Light" w:hAnsi="等线 Light" w:eastAsia="等线 Light"/>
                <w:szCs w:val="21"/>
              </w:rPr>
              <w:t>50</w:t>
            </w:r>
            <w:r>
              <w:rPr>
                <w:rFonts w:hint="eastAsia" w:ascii="等线 Light" w:hAnsi="等线 Light" w:eastAsia="等线 Light"/>
                <w:szCs w:val="21"/>
              </w:rPr>
              <w:t>台虚拟机提供远程连续数据保护许可</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总体要求</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在主中心对基于</w:t>
            </w:r>
            <w:r>
              <w:rPr>
                <w:rFonts w:ascii="等线 Light" w:hAnsi="等线 Light" w:eastAsia="等线 Light"/>
                <w:szCs w:val="21"/>
              </w:rPr>
              <w:t>SAN/NAS/DAS/</w:t>
            </w:r>
            <w:r>
              <w:rPr>
                <w:rFonts w:hint="eastAsia" w:ascii="等线 Light" w:hAnsi="等线 Light" w:eastAsia="等线 Light"/>
                <w:szCs w:val="21"/>
              </w:rPr>
              <w:t>超融合等存储的</w:t>
            </w:r>
            <w:r>
              <w:rPr>
                <w:rFonts w:ascii="等线 Light" w:hAnsi="等线 Light" w:eastAsia="等线 Light"/>
                <w:szCs w:val="21"/>
              </w:rPr>
              <w:t>VMware</w:t>
            </w:r>
            <w:r>
              <w:rPr>
                <w:rFonts w:hint="eastAsia" w:ascii="等线 Light" w:hAnsi="等线 Light" w:eastAsia="等线 Light"/>
                <w:szCs w:val="21"/>
              </w:rPr>
              <w:t>虚拟化环境</w:t>
            </w:r>
            <w:r>
              <w:rPr>
                <w:rFonts w:ascii="等线 Light" w:hAnsi="等线 Light" w:eastAsia="等线 Light"/>
                <w:szCs w:val="21"/>
              </w:rPr>
              <w:t>VM</w:t>
            </w:r>
            <w:r>
              <w:rPr>
                <w:rFonts w:hint="eastAsia" w:ascii="等线 Light" w:hAnsi="等线 Light" w:eastAsia="等线 Light"/>
                <w:szCs w:val="21"/>
              </w:rPr>
              <w:t>虚机提供本地连续数据保护功能</w:t>
            </w:r>
            <w:r>
              <w:rPr>
                <w:rFonts w:ascii="等线 Light" w:hAnsi="等线 Light" w:eastAsia="等线 Light"/>
                <w:szCs w:val="21"/>
              </w:rPr>
              <w:t xml:space="preserve">; </w:t>
            </w:r>
            <w:r>
              <w:rPr>
                <w:rFonts w:hint="eastAsia" w:ascii="等线 Light" w:hAnsi="等线 Light" w:eastAsia="等线 Light"/>
                <w:szCs w:val="21"/>
              </w:rPr>
              <w:t>能够在主中心的存储上保存过去一段时间内应用数据的连续快照</w:t>
            </w:r>
            <w:r>
              <w:rPr>
                <w:rFonts w:ascii="等线 Light" w:hAnsi="等线 Light" w:eastAsia="等线 Light"/>
                <w:szCs w:val="21"/>
              </w:rPr>
              <w:t>;</w:t>
            </w:r>
          </w:p>
          <w:p>
            <w:pPr>
              <w:rPr>
                <w:rFonts w:ascii="等线 Light" w:hAnsi="等线 Light" w:eastAsia="等线 Light"/>
                <w:szCs w:val="21"/>
              </w:rPr>
            </w:pPr>
            <w:r>
              <w:rPr>
                <w:rFonts w:hint="eastAsia" w:ascii="等线 Light" w:hAnsi="等线 Light" w:eastAsia="等线 Light"/>
                <w:szCs w:val="21"/>
              </w:rPr>
              <w:t>在主中心和容灾中心之间提供通过</w:t>
            </w:r>
            <w:r>
              <w:rPr>
                <w:rFonts w:ascii="等线 Light" w:hAnsi="等线 Light" w:eastAsia="等线 Light"/>
                <w:szCs w:val="21"/>
              </w:rPr>
              <w:t>IP</w:t>
            </w:r>
            <w:r>
              <w:rPr>
                <w:rFonts w:hint="eastAsia" w:ascii="等线 Light" w:hAnsi="等线 Light" w:eastAsia="等线 Light"/>
                <w:szCs w:val="21"/>
              </w:rPr>
              <w:t>网络的数据连续快照复制功能</w:t>
            </w:r>
            <w:r>
              <w:rPr>
                <w:rFonts w:ascii="等线 Light" w:hAnsi="等线 Light" w:eastAsia="等线 Light"/>
                <w:szCs w:val="21"/>
              </w:rPr>
              <w:t xml:space="preserve">; </w:t>
            </w:r>
            <w:r>
              <w:rPr>
                <w:rFonts w:hint="eastAsia" w:ascii="等线 Light" w:hAnsi="等线 Light" w:eastAsia="等线 Light"/>
                <w:szCs w:val="21"/>
              </w:rPr>
              <w:t>能够在容灾中心的存储上保存过去一段时间内应用数据的众多快照</w:t>
            </w:r>
            <w:r>
              <w:rPr>
                <w:rFonts w:ascii="等线 Light" w:hAnsi="等线 Light" w:eastAsia="等线 Light"/>
                <w:szCs w:val="21"/>
              </w:rPr>
              <w:t>;</w:t>
            </w:r>
          </w:p>
          <w:p>
            <w:pPr>
              <w:rPr>
                <w:rFonts w:ascii="等线 Light" w:hAnsi="等线 Light" w:eastAsia="等线 Light"/>
                <w:szCs w:val="21"/>
              </w:rPr>
            </w:pPr>
            <w:r>
              <w:rPr>
                <w:rFonts w:hint="eastAsia" w:ascii="等线 Light" w:hAnsi="等线 Light" w:eastAsia="等线 Light"/>
                <w:szCs w:val="21"/>
              </w:rPr>
              <w:t>提供良好的架构扩展能力，满足今后扩展成更多站点的容灾需求</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支持任意时间点恢复数据</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可以捕获并记录</w:t>
            </w:r>
            <w:r>
              <w:rPr>
                <w:rFonts w:ascii="等线 Light" w:hAnsi="等线 Light" w:eastAsia="等线 Light"/>
                <w:szCs w:val="21"/>
              </w:rPr>
              <w:t>VM</w:t>
            </w:r>
            <w:r>
              <w:rPr>
                <w:rFonts w:hint="eastAsia" w:ascii="等线 Light" w:hAnsi="等线 Light" w:eastAsia="等线 Light"/>
                <w:szCs w:val="21"/>
              </w:rPr>
              <w:t>虚机每一个写</w:t>
            </w:r>
            <w:r>
              <w:rPr>
                <w:rFonts w:ascii="等线 Light" w:hAnsi="等线 Light" w:eastAsia="等线 Light"/>
                <w:szCs w:val="21"/>
              </w:rPr>
              <w:t>I/O</w:t>
            </w:r>
            <w:r>
              <w:rPr>
                <w:rFonts w:hint="eastAsia" w:ascii="等线 Light" w:hAnsi="等线 Light" w:eastAsia="等线 Light"/>
                <w:szCs w:val="21"/>
              </w:rPr>
              <w:t>操作，当虚拟机需要恢复时，用户可从任意时间点中选择，使虚拟机能够基于以前的事务快速地从任一时间点恢复</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写</w:t>
            </w:r>
            <w:r>
              <w:rPr>
                <w:rFonts w:ascii="等线 Light" w:hAnsi="等线 Light" w:eastAsia="等线 Light"/>
                <w:szCs w:val="21"/>
              </w:rPr>
              <w:t>I/O</w:t>
            </w:r>
            <w:r>
              <w:rPr>
                <w:rFonts w:hint="eastAsia" w:ascii="等线 Light" w:hAnsi="等线 Light" w:eastAsia="等线 Light"/>
                <w:szCs w:val="21"/>
              </w:rPr>
              <w:t>捕获方式</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支持从</w:t>
            </w:r>
            <w:r>
              <w:rPr>
                <w:rFonts w:ascii="等线 Light" w:hAnsi="等线 Light" w:eastAsia="等线 Light"/>
                <w:szCs w:val="21"/>
              </w:rPr>
              <w:t>VMware ESXi</w:t>
            </w:r>
            <w:r>
              <w:rPr>
                <w:rFonts w:hint="eastAsia" w:ascii="等线 Light" w:hAnsi="等线 Light" w:eastAsia="等线 Light"/>
                <w:szCs w:val="21"/>
              </w:rPr>
              <w:t>主机上直接捕获对需要保护</w:t>
            </w:r>
            <w:r>
              <w:rPr>
                <w:rFonts w:ascii="等线 Light" w:hAnsi="等线 Light" w:eastAsia="等线 Light"/>
                <w:szCs w:val="21"/>
              </w:rPr>
              <w:t>VM</w:t>
            </w:r>
            <w:r>
              <w:rPr>
                <w:rFonts w:hint="eastAsia" w:ascii="等线 Light" w:hAnsi="等线 Light" w:eastAsia="等线 Light"/>
                <w:szCs w:val="21"/>
              </w:rPr>
              <w:t>虚机的写</w:t>
            </w:r>
            <w:r>
              <w:rPr>
                <w:rFonts w:ascii="等线 Light" w:hAnsi="等线 Light" w:eastAsia="等线 Light"/>
                <w:szCs w:val="21"/>
              </w:rPr>
              <w:t>I/O</w:t>
            </w:r>
            <w:r>
              <w:rPr>
                <w:rFonts w:hint="eastAsia" w:ascii="等线 Light" w:hAnsi="等线 Light" w:eastAsia="等线 Light"/>
                <w:szCs w:val="21"/>
              </w:rPr>
              <w:t>数据</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ascii="等线 Light" w:hAnsi="等线 Light" w:eastAsia="等线 Light"/>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虚拟机恢复方式</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可将对虚拟机任意时间点恢复，并且</w:t>
            </w:r>
            <w:r>
              <w:rPr>
                <w:rFonts w:ascii="等线 Light" w:hAnsi="等线 Light" w:eastAsia="等线 Light"/>
                <w:szCs w:val="21"/>
              </w:rPr>
              <w:t>ESXi</w:t>
            </w:r>
            <w:r>
              <w:rPr>
                <w:rFonts w:hint="eastAsia" w:ascii="等线 Light" w:hAnsi="等线 Light" w:eastAsia="等线 Light"/>
                <w:szCs w:val="21"/>
              </w:rPr>
              <w:t>服务故障可直接在本地或灾备站点直接使用被保护的虚机，无需长时间数据恢复</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物理和逻辑数据保护</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可以实现对物理和数据逻辑故障的恢复，逻辑故障包括：逻辑错误、人为误操作和病毒等引起的数据库数据丢失、人为或病毒引起的数据库崩溃等故障。</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ascii="等线 Light" w:hAnsi="等线 Light" w:eastAsia="等线 Light"/>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保证应用数据的一致性</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提供一致性组功能，可以将有一致性管理的所有虚拟机，绑定到一个一致性组中，以确保事务向以前时间点的回滚同时进行，从而确保应用程序及虚拟机的一致恢复</w:t>
            </w:r>
          </w:p>
        </w:tc>
        <w:tc>
          <w:tcPr>
            <w:tcW w:w="850" w:type="dxa"/>
          </w:tcPr>
          <w:p>
            <w:pPr>
              <w:jc w:val="center"/>
              <w:rPr>
                <w:rFonts w:ascii="等线 Light" w:hAnsi="等线 Light" w:eastAsia="等线 Light"/>
                <w:szCs w:val="21"/>
              </w:rPr>
            </w:pPr>
            <w:r>
              <w:rPr>
                <w:rFonts w:hint="eastAsia" w:ascii="等线 Light" w:hAnsi="等线 Light" w:eastAsia="等线 Light"/>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事件书签集成</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可以由应用程序和系统自动生成事件书签，也可以由用户向系统输入自己的书签，通过书签，将系统范围的事件（端口故障、系统错误等）与潜在的损坏事件关联起来，管理员可以通过选择书签来恢复数据，从而确保恢复的数据是正确的。</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数据保护方式</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对于捕获的写</w:t>
            </w:r>
            <w:r>
              <w:rPr>
                <w:rFonts w:ascii="等线 Light" w:hAnsi="等线 Light" w:eastAsia="等线 Light"/>
                <w:szCs w:val="21"/>
              </w:rPr>
              <w:t>I/O</w:t>
            </w:r>
            <w:r>
              <w:rPr>
                <w:rFonts w:hint="eastAsia" w:ascii="等线 Light" w:hAnsi="等线 Light" w:eastAsia="等线 Light"/>
                <w:szCs w:val="21"/>
              </w:rPr>
              <w:t>，既支持同步复制到本地站点，也支持异步复制到远程容灾站点。以上两种方式可以配合使用，提供对同一台虚拟机的并行本地和远程保护。</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快照整合功能</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提供快照整合功能，可以让用户能够决定将捕获的每一个写</w:t>
            </w:r>
            <w:r>
              <w:rPr>
                <w:rFonts w:ascii="等线 Light" w:hAnsi="等线 Light" w:eastAsia="等线 Light"/>
                <w:szCs w:val="21"/>
              </w:rPr>
              <w:t>I/O</w:t>
            </w:r>
            <w:r>
              <w:rPr>
                <w:rFonts w:hint="eastAsia" w:ascii="等线 Light" w:hAnsi="等线 Light" w:eastAsia="等线 Light"/>
                <w:szCs w:val="21"/>
              </w:rPr>
              <w:t>操作保留多久，在哪一时间点将数据更改整合成一个每日、每周或每月恢复点，从而让用户能够以一致性组为单位优化使用的日志空间，这样只使用其一部分就可以跟踪每一个写操作；余下的空间可用于保存每日、每周或每月映像。</w:t>
            </w:r>
            <w:r>
              <w:rPr>
                <w:rFonts w:ascii="等线 Light" w:hAnsi="等线 Light" w:eastAsia="等线 Light"/>
                <w:szCs w:val="21"/>
              </w:rPr>
              <w:t xml:space="preserve"> </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主、备站点切换</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能够灵活进行主、备站点切换，在进行切换时不需要对现有系统重新配置</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异步复制传输方式</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捕获的写</w:t>
            </w:r>
            <w:r>
              <w:rPr>
                <w:rFonts w:ascii="等线 Light" w:hAnsi="等线 Light" w:eastAsia="等线 Light"/>
                <w:szCs w:val="21"/>
              </w:rPr>
              <w:t>I/O</w:t>
            </w:r>
            <w:r>
              <w:rPr>
                <w:rFonts w:hint="eastAsia" w:ascii="等线 Light" w:hAnsi="等线 Light" w:eastAsia="等线 Light"/>
                <w:szCs w:val="21"/>
              </w:rPr>
              <w:t>通过异步复制到远程容灾站点时，可以通过</w:t>
            </w:r>
            <w:r>
              <w:rPr>
                <w:rFonts w:ascii="等线 Light" w:hAnsi="等线 Light" w:eastAsia="等线 Light"/>
                <w:szCs w:val="21"/>
              </w:rPr>
              <w:t>IP</w:t>
            </w:r>
            <w:r>
              <w:rPr>
                <w:rFonts w:hint="eastAsia" w:ascii="等线 Light" w:hAnsi="等线 Light" w:eastAsia="等线 Light"/>
                <w:szCs w:val="21"/>
              </w:rPr>
              <w:t>网络传输</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14</w:t>
            </w: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复制带宽优化</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能够不断测量两个站点间的带宽，并根据优先级、压缩及其他参数以动态方式，满足</w:t>
            </w:r>
            <w:r>
              <w:rPr>
                <w:rFonts w:ascii="等线 Light" w:hAnsi="等线 Light" w:eastAsia="等线 Light"/>
                <w:szCs w:val="21"/>
              </w:rPr>
              <w:t xml:space="preserve">RPO </w:t>
            </w:r>
            <w:r>
              <w:rPr>
                <w:rFonts w:hint="eastAsia" w:ascii="等线 Light" w:hAnsi="等线 Light" w:eastAsia="等线 Light"/>
                <w:szCs w:val="21"/>
              </w:rPr>
              <w:t>的要求</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15</w:t>
            </w: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目标端处理功能</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支持在执行故障切换之前装载复制的映像以处理和检查一致性的能力</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16</w:t>
            </w: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可扩展性</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提供线性扩展能力，可以通过添加更多应用装置，实现性能的线性扩展和高可用性</w:t>
            </w:r>
            <w:r>
              <w:rPr>
                <w:rFonts w:ascii="等线 Light" w:hAnsi="等线 Light" w:eastAsia="等线 Light"/>
                <w:szCs w:val="21"/>
              </w:rPr>
              <w:t>(HA)</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17</w:t>
            </w: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支持多种操作系统</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支持各种主流操作系统，包括支持</w:t>
            </w:r>
            <w:r>
              <w:rPr>
                <w:rFonts w:ascii="等线 Light" w:hAnsi="等线 Light" w:eastAsia="等线 Light"/>
                <w:szCs w:val="21"/>
              </w:rPr>
              <w:t xml:space="preserve">Unix/Windows/RedHat Linux/ SUSE Linux /CentOS Linux/ Ubuntu </w:t>
            </w:r>
            <w:r>
              <w:rPr>
                <w:rFonts w:hint="eastAsia" w:ascii="等线 Light" w:hAnsi="等线 Light" w:eastAsia="等线 Light"/>
                <w:szCs w:val="21"/>
              </w:rPr>
              <w:t>等版本虚拟机。</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18</w:t>
            </w: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支持多个厂家的存储阵列及存储类型</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支持华为、</w:t>
            </w:r>
            <w:r>
              <w:rPr>
                <w:rFonts w:ascii="等线 Light" w:hAnsi="等线 Light" w:eastAsia="等线 Light"/>
                <w:szCs w:val="21"/>
              </w:rPr>
              <w:t>H3C</w:t>
            </w:r>
            <w:r>
              <w:rPr>
                <w:rFonts w:hint="eastAsia" w:ascii="等线 Light" w:hAnsi="等线 Light" w:eastAsia="等线 Light"/>
                <w:szCs w:val="21"/>
              </w:rPr>
              <w:t>、联想、浪潮、宏杉、</w:t>
            </w:r>
            <w:r>
              <w:rPr>
                <w:rFonts w:ascii="等线 Light" w:hAnsi="等线 Light" w:eastAsia="等线 Light"/>
                <w:szCs w:val="21"/>
              </w:rPr>
              <w:t>Dell EMC</w:t>
            </w:r>
            <w:r>
              <w:rPr>
                <w:rFonts w:hint="eastAsia" w:ascii="等线 Light" w:hAnsi="等线 Light" w:eastAsia="等线 Light"/>
                <w:szCs w:val="21"/>
              </w:rPr>
              <w:t>、</w:t>
            </w:r>
            <w:r>
              <w:rPr>
                <w:rFonts w:ascii="等线 Light" w:hAnsi="等线 Light" w:eastAsia="等线 Light"/>
                <w:szCs w:val="21"/>
              </w:rPr>
              <w:t>HDS</w:t>
            </w:r>
            <w:r>
              <w:rPr>
                <w:rFonts w:hint="eastAsia" w:ascii="等线 Light" w:hAnsi="等线 Light" w:eastAsia="等线 Light"/>
                <w:szCs w:val="21"/>
              </w:rPr>
              <w:t>等多家存储阵列，支持</w:t>
            </w:r>
            <w:r>
              <w:rPr>
                <w:rFonts w:ascii="等线 Light" w:hAnsi="等线 Light" w:eastAsia="等线 Light"/>
                <w:szCs w:val="21"/>
              </w:rPr>
              <w:t>SAN/NAS/DAS/</w:t>
            </w:r>
            <w:r>
              <w:rPr>
                <w:rFonts w:hint="eastAsia" w:ascii="等线 Light" w:hAnsi="等线 Light" w:eastAsia="等线 Light"/>
                <w:szCs w:val="21"/>
              </w:rPr>
              <w:t>超融合等多种存储类型</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21</w:t>
            </w:r>
          </w:p>
        </w:tc>
        <w:tc>
          <w:tcPr>
            <w:tcW w:w="708" w:type="dxa"/>
          </w:tcPr>
          <w:p>
            <w:pPr>
              <w:jc w:val="center"/>
              <w:rPr>
                <w:rFonts w:ascii="等线 Light" w:hAnsi="等线 Light" w:eastAsia="等线 Light"/>
                <w:szCs w:val="24"/>
              </w:rPr>
            </w:pPr>
          </w:p>
        </w:tc>
        <w:tc>
          <w:tcPr>
            <w:tcW w:w="1934" w:type="dxa"/>
            <w:vAlign w:val="center"/>
          </w:tcPr>
          <w:p>
            <w:pPr>
              <w:rPr>
                <w:rFonts w:ascii="等线 Light" w:hAnsi="等线 Light" w:eastAsia="等线 Light"/>
                <w:szCs w:val="21"/>
              </w:rPr>
            </w:pPr>
            <w:r>
              <w:rPr>
                <w:rFonts w:hint="eastAsia" w:ascii="等线 Light" w:hAnsi="等线 Light" w:eastAsia="等线 Light"/>
                <w:szCs w:val="21"/>
              </w:rPr>
              <w:t>集群软件的支持</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支持</w:t>
            </w:r>
            <w:r>
              <w:rPr>
                <w:rFonts w:ascii="等线 Light" w:hAnsi="等线 Light" w:eastAsia="等线 Light"/>
                <w:szCs w:val="21"/>
              </w:rPr>
              <w:t>HACMP</w:t>
            </w:r>
            <w:r>
              <w:rPr>
                <w:rFonts w:hint="eastAsia" w:ascii="等线 Light" w:hAnsi="等线 Light" w:eastAsia="等线 Light"/>
                <w:szCs w:val="21"/>
              </w:rPr>
              <w:t>、</w:t>
            </w:r>
            <w:r>
              <w:rPr>
                <w:rFonts w:ascii="等线 Light" w:hAnsi="等线 Light" w:eastAsia="等线 Light"/>
                <w:szCs w:val="21"/>
              </w:rPr>
              <w:t>HP Service Guard</w:t>
            </w:r>
            <w:r>
              <w:rPr>
                <w:rFonts w:hint="eastAsia" w:ascii="等线 Light" w:hAnsi="等线 Light" w:eastAsia="等线 Light"/>
                <w:szCs w:val="21"/>
              </w:rPr>
              <w:t>、</w:t>
            </w:r>
            <w:r>
              <w:rPr>
                <w:rFonts w:ascii="等线 Light" w:hAnsi="等线 Light" w:eastAsia="等线 Light"/>
                <w:szCs w:val="21"/>
              </w:rPr>
              <w:t>MSCS</w:t>
            </w:r>
            <w:r>
              <w:rPr>
                <w:rFonts w:hint="eastAsia" w:ascii="等线 Light" w:hAnsi="等线 Light" w:eastAsia="等线 Light"/>
                <w:szCs w:val="21"/>
              </w:rPr>
              <w:t>、</w:t>
            </w:r>
            <w:r>
              <w:rPr>
                <w:rFonts w:ascii="等线 Light" w:hAnsi="等线 Light" w:eastAsia="等线 Light"/>
                <w:szCs w:val="21"/>
              </w:rPr>
              <w:t>Oracle RAC</w:t>
            </w:r>
            <w:r>
              <w:rPr>
                <w:rFonts w:hint="eastAsia" w:ascii="等线 Light" w:hAnsi="等线 Light" w:eastAsia="等线 Light"/>
                <w:szCs w:val="21"/>
              </w:rPr>
              <w:t>、</w:t>
            </w:r>
            <w:r>
              <w:rPr>
                <w:rFonts w:ascii="等线 Light" w:hAnsi="等线 Light" w:eastAsia="等线 Light"/>
                <w:szCs w:val="21"/>
              </w:rPr>
              <w:t>VCS</w:t>
            </w:r>
            <w:r>
              <w:rPr>
                <w:rFonts w:hint="eastAsia" w:ascii="等线 Light" w:hAnsi="等线 Light" w:eastAsia="等线 Light"/>
                <w:szCs w:val="21"/>
              </w:rPr>
              <w:t>等多种集群软件</w:t>
            </w:r>
          </w:p>
        </w:tc>
        <w:tc>
          <w:tcPr>
            <w:tcW w:w="850" w:type="dxa"/>
          </w:tcPr>
          <w:p>
            <w:pPr>
              <w:jc w:val="center"/>
              <w:rPr>
                <w:rFonts w:ascii="等线 Light" w:hAnsi="等线 Light" w:eastAsia="等线 Ligh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r>
              <w:rPr>
                <w:rFonts w:ascii="等线 Light" w:hAnsi="等线 Light" w:eastAsia="等线 Light"/>
                <w:szCs w:val="21"/>
              </w:rPr>
              <w:t>20</w:t>
            </w:r>
          </w:p>
        </w:tc>
        <w:tc>
          <w:tcPr>
            <w:tcW w:w="708" w:type="dxa"/>
          </w:tcPr>
          <w:p>
            <w:pPr>
              <w:jc w:val="center"/>
              <w:rPr>
                <w:rFonts w:ascii="等线 Light" w:hAnsi="等线 Light" w:eastAsia="等线 Light"/>
                <w:szCs w:val="24"/>
              </w:rPr>
            </w:pPr>
            <w:r>
              <w:rPr>
                <w:rFonts w:hint="eastAsia" w:ascii="宋体" w:hAnsi="宋体" w:cs="宋体"/>
                <w:szCs w:val="24"/>
              </w:rPr>
              <w:t>★</w:t>
            </w:r>
          </w:p>
        </w:tc>
        <w:tc>
          <w:tcPr>
            <w:tcW w:w="1934" w:type="dxa"/>
            <w:vAlign w:val="center"/>
          </w:tcPr>
          <w:p>
            <w:pPr>
              <w:rPr>
                <w:rFonts w:ascii="等线 Light" w:hAnsi="等线 Light" w:eastAsia="等线 Light"/>
                <w:szCs w:val="21"/>
              </w:rPr>
            </w:pPr>
            <w:r>
              <w:rPr>
                <w:rFonts w:hint="eastAsia" w:ascii="等线 Light" w:hAnsi="等线 Light" w:eastAsia="等线 Light"/>
                <w:szCs w:val="21"/>
              </w:rPr>
              <w:t>管理方式</w:t>
            </w:r>
          </w:p>
        </w:tc>
        <w:tc>
          <w:tcPr>
            <w:tcW w:w="5154" w:type="dxa"/>
            <w:vAlign w:val="center"/>
          </w:tcPr>
          <w:p>
            <w:pPr>
              <w:rPr>
                <w:rFonts w:ascii="等线 Light" w:hAnsi="等线 Light" w:eastAsia="等线 Light"/>
                <w:szCs w:val="21"/>
              </w:rPr>
            </w:pPr>
            <w:r>
              <w:rPr>
                <w:rFonts w:hint="eastAsia" w:ascii="等线 Light" w:hAnsi="等线 Light" w:eastAsia="等线 Light"/>
                <w:szCs w:val="21"/>
              </w:rPr>
              <w:t>与</w:t>
            </w:r>
            <w:r>
              <w:rPr>
                <w:rFonts w:ascii="等线 Light" w:hAnsi="等线 Light" w:eastAsia="等线 Light"/>
                <w:szCs w:val="21"/>
              </w:rPr>
              <w:t>VMware</w:t>
            </w:r>
            <w:r>
              <w:rPr>
                <w:rFonts w:hint="eastAsia" w:ascii="等线 Light" w:hAnsi="等线 Light" w:eastAsia="等线 Light"/>
                <w:szCs w:val="21"/>
              </w:rPr>
              <w:t>深度整合，可通过</w:t>
            </w:r>
            <w:r>
              <w:rPr>
                <w:rFonts w:ascii="等线 Light" w:hAnsi="等线 Light" w:eastAsia="等线 Light"/>
                <w:szCs w:val="21"/>
              </w:rPr>
              <w:t>vSphere client</w:t>
            </w:r>
            <w:r>
              <w:rPr>
                <w:rFonts w:hint="eastAsia" w:ascii="等线 Light" w:hAnsi="等线 Light" w:eastAsia="等线 Light"/>
                <w:szCs w:val="21"/>
              </w:rPr>
              <w:t>发起对任意虚机的保护</w:t>
            </w:r>
          </w:p>
          <w:p>
            <w:pPr>
              <w:rPr>
                <w:rFonts w:ascii="等线 Light" w:hAnsi="等线 Light" w:eastAsia="等线 Light"/>
                <w:szCs w:val="21"/>
              </w:rPr>
            </w:pPr>
            <w:r>
              <w:rPr>
                <w:rFonts w:hint="eastAsia" w:ascii="等线 Light" w:hAnsi="等线 Light" w:eastAsia="等线 Light"/>
                <w:szCs w:val="21"/>
              </w:rPr>
              <w:t>通过</w:t>
            </w:r>
            <w:r>
              <w:rPr>
                <w:rFonts w:ascii="等线 Light" w:hAnsi="等线 Light" w:eastAsia="等线 Light"/>
                <w:szCs w:val="21"/>
              </w:rPr>
              <w:t>vCenter</w:t>
            </w:r>
            <w:r>
              <w:rPr>
                <w:rFonts w:hint="eastAsia" w:ascii="等线 Light" w:hAnsi="等线 Light" w:eastAsia="等线 Light"/>
                <w:szCs w:val="21"/>
              </w:rPr>
              <w:t>管理所有保护虚机，策略及恢复，无需额外界面及软件</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hint="eastAsia" w:ascii="等线 Light" w:hAnsi="等线 Light" w:eastAsia="等线 Light" w:cs="宋体"/>
                <w:color w:val="000000"/>
                <w:kern w:val="0"/>
                <w:szCs w:val="21"/>
              </w:rPr>
              <w:t>★</w:t>
            </w:r>
          </w:p>
        </w:tc>
        <w:tc>
          <w:tcPr>
            <w:tcW w:w="1934" w:type="dxa"/>
          </w:tcPr>
          <w:p>
            <w:pPr>
              <w:rPr>
                <w:rFonts w:ascii="等线 Light" w:hAnsi="等线 Light" w:eastAsia="等线 Light"/>
                <w:szCs w:val="21"/>
              </w:rPr>
            </w:pPr>
            <w:r>
              <w:rPr>
                <w:rFonts w:hint="eastAsia" w:ascii="等线 Light" w:hAnsi="等线 Light" w:eastAsia="等线 Light" w:cs="宋体"/>
                <w:kern w:val="0"/>
                <w:szCs w:val="21"/>
              </w:rPr>
              <w:t>服务支持</w:t>
            </w:r>
          </w:p>
        </w:tc>
        <w:tc>
          <w:tcPr>
            <w:tcW w:w="5154" w:type="dxa"/>
          </w:tcPr>
          <w:p>
            <w:pPr>
              <w:rPr>
                <w:rFonts w:ascii="等线 Light" w:hAnsi="等线 Light" w:eastAsia="等线 Light"/>
                <w:szCs w:val="21"/>
              </w:rPr>
            </w:pPr>
            <w:r>
              <w:rPr>
                <w:rFonts w:hint="eastAsia" w:ascii="等线 Light" w:hAnsi="等线 Light" w:eastAsia="等线 Light" w:cs="宋体"/>
                <w:kern w:val="0"/>
                <w:szCs w:val="21"/>
              </w:rPr>
              <w:t>设备原厂商提供</w:t>
            </w:r>
            <w:r>
              <w:rPr>
                <w:rFonts w:ascii="等线 Light" w:hAnsi="等线 Light" w:eastAsia="等线 Light" w:cs="宋体"/>
                <w:kern w:val="0"/>
                <w:szCs w:val="21"/>
              </w:rPr>
              <w:t>1</w:t>
            </w:r>
            <w:r>
              <w:rPr>
                <w:rFonts w:hint="eastAsia" w:ascii="等线 Light" w:hAnsi="等线 Light" w:eastAsia="等线 Light" w:cs="宋体"/>
                <w:kern w:val="0"/>
                <w:szCs w:val="21"/>
              </w:rPr>
              <w:t>年</w:t>
            </w:r>
            <w:r>
              <w:rPr>
                <w:rFonts w:ascii="等线 Light" w:hAnsi="等线 Light" w:eastAsia="等线 Light" w:cs="宋体"/>
                <w:kern w:val="0"/>
                <w:szCs w:val="21"/>
              </w:rPr>
              <w:t>7*24</w:t>
            </w:r>
            <w:r>
              <w:rPr>
                <w:rFonts w:hint="eastAsia" w:ascii="等线 Light" w:hAnsi="等线 Light" w:eastAsia="等线 Light" w:cs="宋体"/>
                <w:kern w:val="0"/>
                <w:szCs w:val="21"/>
              </w:rPr>
              <w:t>小时免费设备保修服务，</w:t>
            </w:r>
            <w:r>
              <w:rPr>
                <w:rFonts w:ascii="等线 Light" w:hAnsi="等线 Light" w:eastAsia="等线 Light" w:cs="宋体"/>
                <w:kern w:val="0"/>
                <w:szCs w:val="21"/>
              </w:rPr>
              <w:t>4</w:t>
            </w:r>
            <w:r>
              <w:rPr>
                <w:rFonts w:hint="eastAsia" w:ascii="等线 Light" w:hAnsi="等线 Light" w:eastAsia="等线 Light" w:cs="宋体"/>
                <w:kern w:val="0"/>
                <w:szCs w:val="21"/>
              </w:rPr>
              <w:t>小时内客户现场响应，包括硬件保修电话支持、现场支持、软件升级</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Pr>
          <w:p>
            <w:pPr>
              <w:numPr>
                <w:ilvl w:val="0"/>
                <w:numId w:val="1"/>
              </w:numPr>
              <w:jc w:val="center"/>
              <w:rPr>
                <w:rFonts w:ascii="等线 Light" w:hAnsi="等线 Light" w:eastAsia="等线 Light"/>
                <w:szCs w:val="21"/>
              </w:rPr>
            </w:pPr>
          </w:p>
        </w:tc>
        <w:tc>
          <w:tcPr>
            <w:tcW w:w="708" w:type="dxa"/>
          </w:tcPr>
          <w:p>
            <w:pPr>
              <w:jc w:val="center"/>
              <w:rPr>
                <w:rFonts w:ascii="等线 Light" w:hAnsi="等线 Light" w:eastAsia="等线 Light"/>
                <w:szCs w:val="24"/>
              </w:rPr>
            </w:pPr>
            <w:r>
              <w:rPr>
                <w:rFonts w:hint="eastAsia" w:ascii="等线 Light" w:hAnsi="等线 Light" w:eastAsia="等线 Light"/>
                <w:szCs w:val="24"/>
              </w:rPr>
              <w:t>★</w:t>
            </w:r>
          </w:p>
        </w:tc>
        <w:tc>
          <w:tcPr>
            <w:tcW w:w="1934" w:type="dxa"/>
          </w:tcPr>
          <w:p>
            <w:pPr>
              <w:rPr>
                <w:rFonts w:ascii="等线 Light" w:hAnsi="等线 Light" w:eastAsia="等线 Light"/>
                <w:szCs w:val="21"/>
              </w:rPr>
            </w:pPr>
            <w:r>
              <w:rPr>
                <w:rFonts w:hint="eastAsia" w:ascii="等线 Light" w:hAnsi="等线 Light" w:eastAsia="等线 Light" w:cs="宋体"/>
                <w:kern w:val="0"/>
                <w:szCs w:val="21"/>
              </w:rPr>
              <w:t>服务承诺函</w:t>
            </w:r>
          </w:p>
        </w:tc>
        <w:tc>
          <w:tcPr>
            <w:tcW w:w="5154" w:type="dxa"/>
          </w:tcPr>
          <w:p>
            <w:pPr>
              <w:rPr>
                <w:rFonts w:ascii="等线 Light" w:hAnsi="等线 Light" w:eastAsia="等线 Light"/>
                <w:szCs w:val="21"/>
              </w:rPr>
            </w:pPr>
            <w:r>
              <w:rPr>
                <w:rFonts w:hint="eastAsia" w:ascii="等线 Light" w:hAnsi="等线 Light" w:eastAsia="等线 Light" w:cs="宋体"/>
                <w:kern w:val="0"/>
                <w:szCs w:val="21"/>
              </w:rPr>
              <w:t>原厂商提供所有设备服务承诺函，加盖公章</w:t>
            </w:r>
          </w:p>
        </w:tc>
        <w:tc>
          <w:tcPr>
            <w:tcW w:w="850" w:type="dxa"/>
          </w:tcPr>
          <w:p>
            <w:pPr>
              <w:jc w:val="center"/>
              <w:rPr>
                <w:rFonts w:ascii="等线 Light" w:hAnsi="等线 Light" w:eastAsia="等线 Light"/>
                <w:szCs w:val="21"/>
              </w:rPr>
            </w:pPr>
            <w:r>
              <w:rPr>
                <w:rFonts w:hint="eastAsia" w:ascii="等线 Light" w:hAnsi="等线 Light" w:eastAsia="等线 Light"/>
                <w:szCs w:val="21"/>
              </w:rPr>
              <w:t>是</w:t>
            </w:r>
          </w:p>
        </w:tc>
      </w:tr>
    </w:tbl>
    <w:p/>
    <w:p>
      <w:r>
        <w:rPr>
          <w:rFonts w:hint="eastAsia" w:ascii="宋体" w:hAnsi="宋体" w:cs="宋体"/>
          <w:bCs/>
          <w:sz w:val="24"/>
          <w:szCs w:val="24"/>
        </w:rPr>
        <w:t>说明：</w:t>
      </w:r>
      <w:r>
        <w:rPr>
          <w:rFonts w:hint="eastAsia" w:ascii="宋体" w:hAnsi="宋体" w:cs="宋体"/>
          <w:sz w:val="24"/>
          <w:szCs w:val="24"/>
        </w:rPr>
        <w:t>★为必选项，</w:t>
      </w:r>
      <w:r>
        <w:rPr>
          <w:rFonts w:ascii="宋体" w:hAnsi="宋体" w:cs="宋体"/>
          <w:sz w:val="24"/>
          <w:szCs w:val="24"/>
        </w:rPr>
        <w:t>#</w:t>
      </w:r>
      <w:r>
        <w:rPr>
          <w:rFonts w:hint="eastAsia" w:ascii="宋体" w:hAnsi="宋体" w:cs="宋体"/>
          <w:sz w:val="24"/>
          <w:szCs w:val="24"/>
        </w:rPr>
        <w:t>为加分项。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6AC7"/>
    <w:multiLevelType w:val="multilevel"/>
    <w:tmpl w:val="23146AC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51369"/>
    <w:rsid w:val="1A451369"/>
    <w:rsid w:val="7E4F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2020-10-10T03:11:00Z</dcterms:created>
  <dc:creator>李绰</dc:creator>
  <cp:lastModifiedBy>李绰</cp:lastModifiedBy>
  <dcterms:modified xsi:type="dcterms:W3CDTF">2020-10-10T03:15:34Z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