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26" w:rsidRDefault="00A17026" w:rsidP="00F956AC">
      <w:pPr>
        <w:spacing w:before="100" w:beforeAutospacing="1" w:after="100" w:afterAutospacing="1" w:line="360" w:lineRule="auto"/>
        <w:rPr>
          <w:b/>
          <w:bCs/>
          <w:sz w:val="36"/>
          <w:szCs w:val="36"/>
        </w:rPr>
      </w:pPr>
      <w:r>
        <w:rPr>
          <w:rFonts w:hint="eastAsia"/>
          <w:b/>
          <w:bCs/>
          <w:sz w:val="36"/>
          <w:szCs w:val="36"/>
        </w:rPr>
        <w:t>附件：</w:t>
      </w:r>
    </w:p>
    <w:p w:rsidR="00A17026" w:rsidRDefault="00A17026" w:rsidP="00EB7C3F">
      <w:pPr>
        <w:spacing w:before="100" w:beforeAutospacing="1" w:after="100" w:afterAutospacing="1" w:line="360" w:lineRule="auto"/>
        <w:ind w:firstLineChars="200" w:firstLine="31680"/>
        <w:jc w:val="center"/>
        <w:rPr>
          <w:b/>
          <w:bCs/>
          <w:sz w:val="36"/>
          <w:szCs w:val="36"/>
        </w:rPr>
      </w:pPr>
      <w:r>
        <w:rPr>
          <w:rFonts w:hint="eastAsia"/>
          <w:b/>
          <w:bCs/>
          <w:sz w:val="36"/>
          <w:szCs w:val="36"/>
        </w:rPr>
        <w:t>北京中医药大学附属护国寺中医医院</w:t>
      </w:r>
    </w:p>
    <w:p w:rsidR="00A17026" w:rsidRDefault="00A17026" w:rsidP="00EB7C3F">
      <w:pPr>
        <w:spacing w:before="100" w:beforeAutospacing="1" w:after="100" w:afterAutospacing="1" w:line="360" w:lineRule="auto"/>
        <w:ind w:firstLineChars="200" w:firstLine="31680"/>
        <w:jc w:val="center"/>
        <w:rPr>
          <w:b/>
          <w:bCs/>
          <w:sz w:val="36"/>
          <w:szCs w:val="36"/>
        </w:rPr>
      </w:pPr>
      <w:r>
        <w:rPr>
          <w:rFonts w:hint="eastAsia"/>
          <w:b/>
          <w:bCs/>
          <w:sz w:val="36"/>
          <w:szCs w:val="36"/>
        </w:rPr>
        <w:t>运维安全管理系统采购项目</w:t>
      </w:r>
    </w:p>
    <w:p w:rsidR="00A17026" w:rsidRDefault="00A17026" w:rsidP="00EB7C3F">
      <w:pPr>
        <w:spacing w:before="100" w:beforeAutospacing="1" w:after="100" w:afterAutospacing="1" w:line="360" w:lineRule="auto"/>
        <w:ind w:firstLineChars="200" w:firstLine="31680"/>
        <w:jc w:val="center"/>
        <w:rPr>
          <w:b/>
          <w:bCs/>
          <w:sz w:val="36"/>
          <w:szCs w:val="36"/>
        </w:rPr>
      </w:pPr>
      <w:r>
        <w:rPr>
          <w:rFonts w:hint="eastAsia"/>
          <w:b/>
          <w:bCs/>
          <w:sz w:val="36"/>
          <w:szCs w:val="36"/>
        </w:rPr>
        <w:t>招标参数</w:t>
      </w:r>
    </w:p>
    <w:p w:rsidR="00A17026" w:rsidRDefault="00A17026" w:rsidP="00EB7C3F">
      <w:pPr>
        <w:spacing w:before="100" w:beforeAutospacing="1" w:after="100" w:afterAutospacing="1" w:line="360" w:lineRule="auto"/>
        <w:ind w:firstLineChars="200" w:firstLine="31680"/>
      </w:pPr>
      <w:r>
        <w:rPr>
          <w:rFonts w:hint="eastAsia"/>
        </w:rPr>
        <w:t>本项目将根据《中华人民共和国网络安全法》、《中华人民共和国计算机信息系统安全保护条例》要求，满足运维安全管理工作中安全防护需要，构建安全的信息系统环境，满足等级保护</w:t>
      </w:r>
      <w:r>
        <w:t>2.0</w:t>
      </w:r>
      <w:r>
        <w:rPr>
          <w:rFonts w:hint="eastAsia"/>
        </w:rPr>
        <w:t>标准，拟购置性能出色、价格合理的运维安全管理系统，需求如下：</w:t>
      </w:r>
    </w:p>
    <w:p w:rsidR="00A17026" w:rsidRDefault="00A17026" w:rsidP="00EB7C3F">
      <w:pPr>
        <w:spacing w:before="100" w:beforeAutospacing="1" w:after="100" w:afterAutospacing="1" w:line="360" w:lineRule="auto"/>
        <w:ind w:firstLineChars="200" w:firstLine="31680"/>
        <w:rPr>
          <w:b/>
          <w:bCs/>
        </w:rPr>
      </w:pPr>
      <w:r>
        <w:rPr>
          <w:b/>
        </w:rPr>
        <w:t>1</w:t>
      </w:r>
      <w:r>
        <w:rPr>
          <w:rFonts w:ascii="Times New Roman" w:hAnsi="Times New Roman" w:hint="eastAsia"/>
          <w:b/>
        </w:rPr>
        <w:t>采购产品</w:t>
      </w:r>
      <w:r>
        <w:rPr>
          <w:rFonts w:hint="eastAsia"/>
          <w:b/>
          <w:bCs/>
        </w:rPr>
        <w:t>一览表</w:t>
      </w:r>
      <w:r>
        <w:rPr>
          <w:b/>
          <w:bCs/>
        </w:rPr>
        <w:t xml:space="preserve"> </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1"/>
        <w:gridCol w:w="3357"/>
        <w:gridCol w:w="1266"/>
        <w:gridCol w:w="1185"/>
        <w:gridCol w:w="1537"/>
      </w:tblGrid>
      <w:tr w:rsidR="00A17026">
        <w:trPr>
          <w:trHeight w:val="673"/>
        </w:trPr>
        <w:tc>
          <w:tcPr>
            <w:tcW w:w="751" w:type="dxa"/>
            <w:shd w:val="clear" w:color="auto" w:fill="FFFFFF"/>
            <w:vAlign w:val="center"/>
          </w:tcPr>
          <w:p w:rsidR="00A17026" w:rsidRDefault="00A17026">
            <w:pPr>
              <w:spacing w:line="360" w:lineRule="auto"/>
              <w:jc w:val="center"/>
              <w:rPr>
                <w:sz w:val="21"/>
                <w:szCs w:val="21"/>
              </w:rPr>
            </w:pPr>
            <w:r>
              <w:rPr>
                <w:rFonts w:hint="eastAsia"/>
                <w:sz w:val="21"/>
                <w:szCs w:val="21"/>
              </w:rPr>
              <w:t>序号</w:t>
            </w:r>
          </w:p>
        </w:tc>
        <w:tc>
          <w:tcPr>
            <w:tcW w:w="3357" w:type="dxa"/>
            <w:tcBorders>
              <w:left w:val="nil"/>
            </w:tcBorders>
            <w:shd w:val="clear" w:color="auto" w:fill="FFFFFF"/>
            <w:vAlign w:val="center"/>
          </w:tcPr>
          <w:p w:rsidR="00A17026" w:rsidRDefault="00A17026">
            <w:pPr>
              <w:spacing w:line="360" w:lineRule="auto"/>
              <w:jc w:val="center"/>
              <w:rPr>
                <w:sz w:val="21"/>
                <w:szCs w:val="21"/>
              </w:rPr>
            </w:pPr>
            <w:r>
              <w:rPr>
                <w:rFonts w:hint="eastAsia"/>
                <w:sz w:val="21"/>
                <w:szCs w:val="21"/>
              </w:rPr>
              <w:t>采购名称</w:t>
            </w:r>
          </w:p>
        </w:tc>
        <w:tc>
          <w:tcPr>
            <w:tcW w:w="1266" w:type="dxa"/>
            <w:tcBorders>
              <w:left w:val="nil"/>
            </w:tcBorders>
            <w:vAlign w:val="center"/>
          </w:tcPr>
          <w:p w:rsidR="00A17026" w:rsidRDefault="00A17026">
            <w:pPr>
              <w:spacing w:line="360" w:lineRule="auto"/>
              <w:jc w:val="center"/>
              <w:rPr>
                <w:sz w:val="21"/>
                <w:szCs w:val="21"/>
              </w:rPr>
            </w:pPr>
            <w:r>
              <w:rPr>
                <w:rFonts w:hint="eastAsia"/>
                <w:sz w:val="21"/>
                <w:szCs w:val="21"/>
              </w:rPr>
              <w:t>数量</w:t>
            </w:r>
          </w:p>
        </w:tc>
        <w:tc>
          <w:tcPr>
            <w:tcW w:w="1185" w:type="dxa"/>
            <w:tcBorders>
              <w:left w:val="nil"/>
            </w:tcBorders>
            <w:vAlign w:val="center"/>
          </w:tcPr>
          <w:p w:rsidR="00A17026" w:rsidRDefault="00A17026">
            <w:pPr>
              <w:spacing w:line="360" w:lineRule="auto"/>
              <w:jc w:val="center"/>
              <w:rPr>
                <w:sz w:val="21"/>
                <w:szCs w:val="21"/>
              </w:rPr>
            </w:pPr>
            <w:r>
              <w:rPr>
                <w:rFonts w:hint="eastAsia"/>
                <w:sz w:val="21"/>
                <w:szCs w:val="21"/>
              </w:rPr>
              <w:t>单位</w:t>
            </w:r>
          </w:p>
        </w:tc>
        <w:tc>
          <w:tcPr>
            <w:tcW w:w="1537" w:type="dxa"/>
            <w:tcBorders>
              <w:left w:val="nil"/>
            </w:tcBorders>
            <w:vAlign w:val="center"/>
          </w:tcPr>
          <w:p w:rsidR="00A17026" w:rsidRDefault="00A17026">
            <w:pPr>
              <w:spacing w:line="360" w:lineRule="auto"/>
              <w:jc w:val="center"/>
              <w:rPr>
                <w:sz w:val="21"/>
                <w:szCs w:val="21"/>
              </w:rPr>
            </w:pPr>
            <w:r>
              <w:rPr>
                <w:rFonts w:hint="eastAsia"/>
                <w:sz w:val="21"/>
                <w:szCs w:val="21"/>
              </w:rPr>
              <w:t>产地</w:t>
            </w:r>
          </w:p>
        </w:tc>
      </w:tr>
      <w:tr w:rsidR="00A17026">
        <w:trPr>
          <w:trHeight w:val="697"/>
        </w:trPr>
        <w:tc>
          <w:tcPr>
            <w:tcW w:w="751" w:type="dxa"/>
            <w:shd w:val="clear" w:color="auto" w:fill="FFFFFF"/>
            <w:vAlign w:val="center"/>
          </w:tcPr>
          <w:p w:rsidR="00A17026" w:rsidRDefault="00A17026">
            <w:pPr>
              <w:spacing w:line="360" w:lineRule="auto"/>
              <w:jc w:val="center"/>
              <w:rPr>
                <w:sz w:val="21"/>
                <w:szCs w:val="21"/>
              </w:rPr>
            </w:pPr>
            <w:r>
              <w:rPr>
                <w:sz w:val="21"/>
                <w:szCs w:val="21"/>
              </w:rPr>
              <w:t>1</w:t>
            </w:r>
          </w:p>
        </w:tc>
        <w:tc>
          <w:tcPr>
            <w:tcW w:w="3357" w:type="dxa"/>
            <w:tcBorders>
              <w:left w:val="nil"/>
            </w:tcBorders>
            <w:shd w:val="clear" w:color="auto" w:fill="FFFFFF"/>
            <w:vAlign w:val="center"/>
          </w:tcPr>
          <w:p w:rsidR="00A17026" w:rsidRDefault="00A17026">
            <w:pPr>
              <w:spacing w:line="360" w:lineRule="auto"/>
              <w:jc w:val="center"/>
              <w:rPr>
                <w:sz w:val="21"/>
                <w:szCs w:val="21"/>
              </w:rPr>
            </w:pPr>
            <w:r>
              <w:rPr>
                <w:rFonts w:hint="eastAsia"/>
                <w:sz w:val="21"/>
                <w:szCs w:val="21"/>
              </w:rPr>
              <w:t>运维安全管理系统</w:t>
            </w:r>
          </w:p>
        </w:tc>
        <w:tc>
          <w:tcPr>
            <w:tcW w:w="1266" w:type="dxa"/>
            <w:tcBorders>
              <w:left w:val="nil"/>
            </w:tcBorders>
            <w:vAlign w:val="center"/>
          </w:tcPr>
          <w:p w:rsidR="00A17026" w:rsidRDefault="00A17026">
            <w:pPr>
              <w:spacing w:line="360" w:lineRule="auto"/>
              <w:jc w:val="center"/>
              <w:rPr>
                <w:sz w:val="21"/>
                <w:szCs w:val="21"/>
              </w:rPr>
            </w:pPr>
            <w:r>
              <w:rPr>
                <w:sz w:val="21"/>
                <w:szCs w:val="21"/>
              </w:rPr>
              <w:t>1</w:t>
            </w:r>
          </w:p>
        </w:tc>
        <w:tc>
          <w:tcPr>
            <w:tcW w:w="1185" w:type="dxa"/>
            <w:tcBorders>
              <w:left w:val="nil"/>
            </w:tcBorders>
            <w:vAlign w:val="center"/>
          </w:tcPr>
          <w:p w:rsidR="00A17026" w:rsidRDefault="00A17026">
            <w:pPr>
              <w:spacing w:line="360" w:lineRule="auto"/>
              <w:jc w:val="center"/>
              <w:rPr>
                <w:sz w:val="21"/>
                <w:szCs w:val="21"/>
              </w:rPr>
            </w:pPr>
            <w:r>
              <w:rPr>
                <w:rFonts w:hint="eastAsia"/>
                <w:sz w:val="21"/>
                <w:szCs w:val="21"/>
              </w:rPr>
              <w:t>台</w:t>
            </w:r>
          </w:p>
        </w:tc>
        <w:tc>
          <w:tcPr>
            <w:tcW w:w="1537" w:type="dxa"/>
            <w:tcBorders>
              <w:left w:val="nil"/>
            </w:tcBorders>
            <w:vAlign w:val="center"/>
          </w:tcPr>
          <w:p w:rsidR="00A17026" w:rsidRDefault="00A17026">
            <w:pPr>
              <w:spacing w:line="360" w:lineRule="auto"/>
              <w:jc w:val="center"/>
              <w:rPr>
                <w:sz w:val="21"/>
                <w:szCs w:val="21"/>
              </w:rPr>
            </w:pPr>
            <w:r>
              <w:rPr>
                <w:rFonts w:hint="eastAsia"/>
                <w:sz w:val="21"/>
                <w:szCs w:val="21"/>
              </w:rPr>
              <w:t>国产</w:t>
            </w:r>
          </w:p>
        </w:tc>
      </w:tr>
    </w:tbl>
    <w:p w:rsidR="00A17026" w:rsidRDefault="00A17026" w:rsidP="00A17026">
      <w:pPr>
        <w:spacing w:before="100" w:beforeAutospacing="1" w:after="100" w:afterAutospacing="1" w:line="360" w:lineRule="auto"/>
        <w:ind w:firstLineChars="200" w:firstLine="31680"/>
      </w:pPr>
      <w:r>
        <w:rPr>
          <w:b/>
        </w:rPr>
        <w:t>2</w:t>
      </w:r>
      <w:r>
        <w:rPr>
          <w:rFonts w:ascii="Times New Roman" w:hAnsi="Times New Roman" w:hint="eastAsia"/>
          <w:b/>
        </w:rPr>
        <w:t>技术要求</w:t>
      </w:r>
    </w:p>
    <w:tbl>
      <w:tblPr>
        <w:tblpPr w:leftFromText="180" w:rightFromText="180" w:vertAnchor="text" w:horzAnchor="page" w:tblpX="1807" w:tblpY="742"/>
        <w:tblOverlap w:val="never"/>
        <w:tblW w:w="8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2"/>
        <w:gridCol w:w="1280"/>
        <w:gridCol w:w="5707"/>
      </w:tblGrid>
      <w:tr w:rsidR="00A17026">
        <w:trPr>
          <w:trHeight w:val="90"/>
        </w:trPr>
        <w:tc>
          <w:tcPr>
            <w:tcW w:w="1152" w:type="dxa"/>
            <w:vAlign w:val="center"/>
          </w:tcPr>
          <w:p w:rsidR="00A17026" w:rsidRDefault="00A17026">
            <w:pPr>
              <w:spacing w:line="360" w:lineRule="auto"/>
              <w:jc w:val="center"/>
              <w:rPr>
                <w:color w:val="000000"/>
                <w:sz w:val="21"/>
                <w:szCs w:val="21"/>
              </w:rPr>
            </w:pPr>
            <w:r>
              <w:rPr>
                <w:rFonts w:hint="eastAsia"/>
                <w:color w:val="000000"/>
                <w:sz w:val="21"/>
                <w:szCs w:val="21"/>
              </w:rPr>
              <w:t>指标名称</w:t>
            </w:r>
          </w:p>
        </w:tc>
        <w:tc>
          <w:tcPr>
            <w:tcW w:w="1280" w:type="dxa"/>
            <w:vAlign w:val="center"/>
          </w:tcPr>
          <w:p w:rsidR="00A17026" w:rsidRDefault="00A17026">
            <w:pPr>
              <w:spacing w:line="360" w:lineRule="auto"/>
              <w:jc w:val="center"/>
              <w:rPr>
                <w:color w:val="000000"/>
                <w:sz w:val="21"/>
                <w:szCs w:val="21"/>
              </w:rPr>
            </w:pPr>
            <w:r>
              <w:rPr>
                <w:rFonts w:hint="eastAsia"/>
                <w:color w:val="000000"/>
                <w:sz w:val="21"/>
                <w:szCs w:val="21"/>
              </w:rPr>
              <w:t>指标项</w:t>
            </w:r>
          </w:p>
        </w:tc>
        <w:tc>
          <w:tcPr>
            <w:tcW w:w="5707" w:type="dxa"/>
            <w:vAlign w:val="center"/>
          </w:tcPr>
          <w:p w:rsidR="00A17026" w:rsidRDefault="00A17026">
            <w:pPr>
              <w:spacing w:line="360" w:lineRule="auto"/>
              <w:jc w:val="center"/>
              <w:rPr>
                <w:color w:val="000000"/>
                <w:sz w:val="21"/>
                <w:szCs w:val="21"/>
              </w:rPr>
            </w:pPr>
            <w:r>
              <w:rPr>
                <w:rFonts w:hint="eastAsia"/>
                <w:color w:val="000000"/>
                <w:sz w:val="21"/>
                <w:szCs w:val="21"/>
              </w:rPr>
              <w:t>详细描述</w:t>
            </w:r>
          </w:p>
        </w:tc>
      </w:tr>
      <w:tr w:rsidR="00A17026">
        <w:trPr>
          <w:trHeight w:val="232"/>
        </w:trPr>
        <w:tc>
          <w:tcPr>
            <w:tcW w:w="1152"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资质要求</w:t>
            </w: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产品资质</w:t>
            </w:r>
          </w:p>
        </w:tc>
        <w:tc>
          <w:tcPr>
            <w:tcW w:w="5707" w:type="dxa"/>
          </w:tcPr>
          <w:p w:rsidR="00A17026" w:rsidRDefault="00A17026">
            <w:pPr>
              <w:numPr>
                <w:ilvl w:val="0"/>
                <w:numId w:val="2"/>
              </w:numPr>
              <w:autoSpaceDE w:val="0"/>
              <w:autoSpaceDN w:val="0"/>
              <w:adjustRightInd w:val="0"/>
              <w:spacing w:line="360" w:lineRule="auto"/>
              <w:rPr>
                <w:color w:val="000000"/>
                <w:sz w:val="21"/>
                <w:szCs w:val="21"/>
              </w:rPr>
            </w:pPr>
            <w:r>
              <w:rPr>
                <w:rFonts w:hint="eastAsia"/>
                <w:color w:val="000000"/>
                <w:sz w:val="21"/>
                <w:szCs w:val="21"/>
              </w:rPr>
              <w:t>具备《计算机软件著作权登记证书》；</w:t>
            </w:r>
          </w:p>
          <w:p w:rsidR="00A17026" w:rsidRDefault="00A17026">
            <w:pPr>
              <w:pStyle w:val="ListParagraph"/>
              <w:numPr>
                <w:ilvl w:val="0"/>
                <w:numId w:val="2"/>
              </w:numPr>
              <w:autoSpaceDE w:val="0"/>
              <w:autoSpaceDN w:val="0"/>
              <w:adjustRightInd w:val="0"/>
              <w:spacing w:line="360" w:lineRule="auto"/>
              <w:ind w:firstLineChars="0"/>
              <w:rPr>
                <w:color w:val="000000"/>
                <w:sz w:val="21"/>
                <w:szCs w:val="21"/>
              </w:rPr>
            </w:pPr>
            <w:r>
              <w:rPr>
                <w:rFonts w:hint="eastAsia"/>
                <w:color w:val="000000"/>
                <w:sz w:val="21"/>
                <w:szCs w:val="21"/>
              </w:rPr>
              <w:t>具备国家公安部计算机信息系统安全专用产品销售许可证；</w:t>
            </w:r>
          </w:p>
          <w:p w:rsidR="00A17026" w:rsidRDefault="00A17026">
            <w:pPr>
              <w:pStyle w:val="ListParagraph"/>
              <w:numPr>
                <w:ilvl w:val="0"/>
                <w:numId w:val="2"/>
              </w:numPr>
              <w:autoSpaceDE w:val="0"/>
              <w:autoSpaceDN w:val="0"/>
              <w:adjustRightInd w:val="0"/>
              <w:spacing w:line="360" w:lineRule="auto"/>
              <w:ind w:firstLineChars="0"/>
              <w:rPr>
                <w:color w:val="000000"/>
                <w:sz w:val="21"/>
                <w:szCs w:val="21"/>
              </w:rPr>
            </w:pPr>
            <w:r>
              <w:rPr>
                <w:rFonts w:hint="eastAsia"/>
                <w:color w:val="000000"/>
                <w:sz w:val="21"/>
                <w:szCs w:val="21"/>
              </w:rPr>
              <w:t>具备</w:t>
            </w:r>
            <w:r>
              <w:rPr>
                <w:color w:val="000000"/>
                <w:sz w:val="21"/>
                <w:szCs w:val="21"/>
              </w:rPr>
              <w:t>IT</w:t>
            </w:r>
            <w:r>
              <w:rPr>
                <w:rFonts w:hint="eastAsia"/>
                <w:color w:val="000000"/>
                <w:sz w:val="21"/>
                <w:szCs w:val="21"/>
              </w:rPr>
              <w:t>产品信息安全认证证书；</w:t>
            </w:r>
          </w:p>
          <w:p w:rsidR="00A17026" w:rsidRDefault="00A17026">
            <w:pPr>
              <w:numPr>
                <w:ilvl w:val="0"/>
                <w:numId w:val="2"/>
              </w:numPr>
              <w:autoSpaceDE w:val="0"/>
              <w:autoSpaceDN w:val="0"/>
              <w:adjustRightInd w:val="0"/>
              <w:spacing w:line="360" w:lineRule="auto"/>
              <w:rPr>
                <w:color w:val="000000"/>
                <w:sz w:val="21"/>
                <w:szCs w:val="21"/>
              </w:rPr>
            </w:pPr>
            <w:r>
              <w:rPr>
                <w:rFonts w:hint="eastAsia"/>
                <w:color w:val="000000"/>
                <w:sz w:val="21"/>
                <w:szCs w:val="21"/>
              </w:rPr>
              <w:t>具备国家涉密信息系统产品检测证书；</w:t>
            </w:r>
          </w:p>
          <w:p w:rsidR="00A17026" w:rsidRDefault="00A17026">
            <w:pPr>
              <w:numPr>
                <w:ilvl w:val="0"/>
                <w:numId w:val="2"/>
              </w:numPr>
              <w:autoSpaceDE w:val="0"/>
              <w:autoSpaceDN w:val="0"/>
              <w:adjustRightInd w:val="0"/>
              <w:spacing w:line="360" w:lineRule="auto"/>
              <w:rPr>
                <w:color w:val="000000"/>
                <w:sz w:val="21"/>
                <w:szCs w:val="21"/>
              </w:rPr>
            </w:pPr>
            <w:r>
              <w:rPr>
                <w:rFonts w:hint="eastAsia"/>
                <w:color w:val="000000"/>
                <w:sz w:val="21"/>
                <w:szCs w:val="21"/>
              </w:rPr>
              <w:t>产品必须是自主研发而不是</w:t>
            </w:r>
            <w:r>
              <w:rPr>
                <w:color w:val="000000"/>
                <w:sz w:val="21"/>
                <w:szCs w:val="21"/>
              </w:rPr>
              <w:t>OEM</w:t>
            </w:r>
            <w:r>
              <w:rPr>
                <w:rFonts w:hint="eastAsia"/>
                <w:color w:val="000000"/>
                <w:sz w:val="21"/>
                <w:szCs w:val="21"/>
              </w:rPr>
              <w:t>产品；</w:t>
            </w:r>
          </w:p>
        </w:tc>
      </w:tr>
      <w:tr w:rsidR="00A17026">
        <w:tc>
          <w:tcPr>
            <w:tcW w:w="1152" w:type="dxa"/>
            <w:vMerge w:val="restart"/>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系统架构</w:t>
            </w: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产品架构</w:t>
            </w:r>
          </w:p>
        </w:tc>
        <w:tc>
          <w:tcPr>
            <w:tcW w:w="5707" w:type="dxa"/>
          </w:tcPr>
          <w:p w:rsidR="00A17026" w:rsidRDefault="00A17026">
            <w:pPr>
              <w:autoSpaceDE w:val="0"/>
              <w:autoSpaceDN w:val="0"/>
              <w:adjustRightInd w:val="0"/>
              <w:spacing w:line="360" w:lineRule="auto"/>
              <w:rPr>
                <w:color w:val="000000"/>
                <w:sz w:val="21"/>
                <w:szCs w:val="21"/>
              </w:rPr>
            </w:pPr>
            <w:r>
              <w:rPr>
                <w:rFonts w:hint="eastAsia"/>
                <w:color w:val="000000"/>
                <w:sz w:val="21"/>
                <w:szCs w:val="21"/>
              </w:rPr>
              <w:t>软硬件一体化产品，采用标准机架式硬件结构；</w:t>
            </w:r>
          </w:p>
        </w:tc>
      </w:tr>
      <w:tr w:rsidR="00A17026">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部署方式</w:t>
            </w:r>
          </w:p>
        </w:tc>
        <w:tc>
          <w:tcPr>
            <w:tcW w:w="5707" w:type="dxa"/>
          </w:tcPr>
          <w:p w:rsidR="00A17026" w:rsidRDefault="00A17026">
            <w:pPr>
              <w:numPr>
                <w:ilvl w:val="0"/>
                <w:numId w:val="3"/>
              </w:numPr>
              <w:autoSpaceDE w:val="0"/>
              <w:autoSpaceDN w:val="0"/>
              <w:adjustRightInd w:val="0"/>
              <w:spacing w:line="360" w:lineRule="auto"/>
              <w:rPr>
                <w:color w:val="000000"/>
                <w:sz w:val="21"/>
                <w:szCs w:val="21"/>
              </w:rPr>
            </w:pPr>
            <w:r>
              <w:rPr>
                <w:rFonts w:hint="eastAsia"/>
                <w:color w:val="000000"/>
                <w:sz w:val="21"/>
                <w:szCs w:val="21"/>
              </w:rPr>
              <w:t>旁路代理模式，不影响正常业务流量；</w:t>
            </w:r>
          </w:p>
          <w:p w:rsidR="00A17026" w:rsidRDefault="00A17026">
            <w:pPr>
              <w:numPr>
                <w:ilvl w:val="0"/>
                <w:numId w:val="3"/>
              </w:numPr>
              <w:autoSpaceDE w:val="0"/>
              <w:autoSpaceDN w:val="0"/>
              <w:adjustRightInd w:val="0"/>
              <w:spacing w:line="360" w:lineRule="auto"/>
              <w:rPr>
                <w:color w:val="000000"/>
                <w:sz w:val="21"/>
                <w:szCs w:val="21"/>
              </w:rPr>
            </w:pPr>
            <w:r>
              <w:rPr>
                <w:rFonts w:hint="eastAsia"/>
                <w:color w:val="000000"/>
                <w:sz w:val="21"/>
                <w:szCs w:val="21"/>
              </w:rPr>
              <w:t>支持</w:t>
            </w:r>
            <w:r>
              <w:rPr>
                <w:color w:val="000000"/>
                <w:sz w:val="21"/>
                <w:szCs w:val="21"/>
              </w:rPr>
              <w:t>HA</w:t>
            </w:r>
            <w:r>
              <w:rPr>
                <w:rFonts w:hint="eastAsia"/>
                <w:color w:val="000000"/>
                <w:sz w:val="21"/>
                <w:szCs w:val="21"/>
              </w:rPr>
              <w:t>双机部署；</w:t>
            </w:r>
          </w:p>
        </w:tc>
      </w:tr>
      <w:tr w:rsidR="00A17026">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管理结构</w:t>
            </w:r>
          </w:p>
        </w:tc>
        <w:tc>
          <w:tcPr>
            <w:tcW w:w="5707" w:type="dxa"/>
          </w:tcPr>
          <w:p w:rsidR="00A17026" w:rsidRDefault="00A17026">
            <w:pPr>
              <w:autoSpaceDE w:val="0"/>
              <w:autoSpaceDN w:val="0"/>
              <w:adjustRightInd w:val="0"/>
              <w:spacing w:line="360" w:lineRule="auto"/>
              <w:rPr>
                <w:color w:val="000000"/>
                <w:sz w:val="21"/>
                <w:szCs w:val="21"/>
              </w:rPr>
            </w:pPr>
            <w:r>
              <w:rPr>
                <w:color w:val="000000"/>
                <w:sz w:val="21"/>
                <w:szCs w:val="21"/>
              </w:rPr>
              <w:t>B/S</w:t>
            </w:r>
            <w:r>
              <w:rPr>
                <w:rFonts w:hint="eastAsia"/>
                <w:color w:val="000000"/>
                <w:sz w:val="21"/>
                <w:szCs w:val="21"/>
              </w:rPr>
              <w:t>架构，采用</w:t>
            </w:r>
            <w:r>
              <w:rPr>
                <w:color w:val="000000"/>
                <w:sz w:val="21"/>
                <w:szCs w:val="21"/>
              </w:rPr>
              <w:t>HTTPS</w:t>
            </w:r>
            <w:r>
              <w:rPr>
                <w:rFonts w:hint="eastAsia"/>
                <w:color w:val="000000"/>
                <w:sz w:val="21"/>
                <w:szCs w:val="21"/>
              </w:rPr>
              <w:t>方式远程安全管理，无需安装管理客户端；</w:t>
            </w:r>
          </w:p>
        </w:tc>
      </w:tr>
      <w:tr w:rsidR="00A17026">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网络接口</w:t>
            </w:r>
          </w:p>
        </w:tc>
        <w:tc>
          <w:tcPr>
            <w:tcW w:w="5707" w:type="dxa"/>
          </w:tcPr>
          <w:p w:rsidR="00A17026" w:rsidRDefault="00A17026">
            <w:pPr>
              <w:autoSpaceDE w:val="0"/>
              <w:autoSpaceDN w:val="0"/>
              <w:adjustRightInd w:val="0"/>
              <w:spacing w:line="360" w:lineRule="auto"/>
              <w:rPr>
                <w:color w:val="000000"/>
                <w:sz w:val="21"/>
                <w:szCs w:val="21"/>
              </w:rPr>
            </w:pPr>
            <w:r>
              <w:rPr>
                <w:color w:val="000000"/>
                <w:sz w:val="21"/>
                <w:szCs w:val="21"/>
              </w:rPr>
              <w:t>&gt;=100/</w:t>
            </w:r>
            <w:smartTag w:uri="urn:schemas-microsoft-com:office:smarttags" w:element="chmetcnv">
              <w:smartTagPr>
                <w:attr w:name="TCSC" w:val="0"/>
                <w:attr w:name="NumberType" w:val="1"/>
                <w:attr w:name="Negative" w:val="False"/>
                <w:attr w:name="HasSpace" w:val="False"/>
                <w:attr w:name="SourceValue" w:val="1000"/>
                <w:attr w:name="UnitName" w:val="m"/>
              </w:smartTagPr>
              <w:r>
                <w:rPr>
                  <w:color w:val="000000"/>
                  <w:sz w:val="21"/>
                  <w:szCs w:val="21"/>
                </w:rPr>
                <w:t>1000M</w:t>
              </w:r>
            </w:smartTag>
            <w:r>
              <w:rPr>
                <w:color w:val="000000"/>
                <w:sz w:val="21"/>
                <w:szCs w:val="21"/>
              </w:rPr>
              <w:t xml:space="preserve"> RJ45*6</w:t>
            </w:r>
            <w:r>
              <w:rPr>
                <w:rFonts w:hint="eastAsia"/>
                <w:color w:val="000000"/>
                <w:sz w:val="21"/>
                <w:szCs w:val="21"/>
              </w:rPr>
              <w:t>个自适应以太网口；</w:t>
            </w:r>
          </w:p>
        </w:tc>
      </w:tr>
      <w:tr w:rsidR="00A17026">
        <w:trPr>
          <w:trHeight w:val="381"/>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数据存储</w:t>
            </w:r>
          </w:p>
        </w:tc>
        <w:tc>
          <w:tcPr>
            <w:tcW w:w="5707" w:type="dxa"/>
          </w:tcPr>
          <w:p w:rsidR="00A17026" w:rsidRDefault="00A17026">
            <w:pPr>
              <w:autoSpaceDE w:val="0"/>
              <w:autoSpaceDN w:val="0"/>
              <w:adjustRightInd w:val="0"/>
              <w:spacing w:line="360" w:lineRule="auto"/>
              <w:rPr>
                <w:color w:val="000000"/>
                <w:sz w:val="21"/>
                <w:szCs w:val="21"/>
              </w:rPr>
            </w:pPr>
            <w:r>
              <w:rPr>
                <w:rFonts w:hint="eastAsia"/>
                <w:color w:val="000000"/>
                <w:sz w:val="21"/>
                <w:szCs w:val="21"/>
              </w:rPr>
              <w:t>设备内置存储系统，存储空间</w:t>
            </w:r>
            <w:r>
              <w:rPr>
                <w:color w:val="000000"/>
                <w:sz w:val="21"/>
                <w:szCs w:val="21"/>
              </w:rPr>
              <w:t>2</w:t>
            </w:r>
            <w:r>
              <w:rPr>
                <w:i/>
                <w:iCs/>
                <w:color w:val="000000"/>
                <w:sz w:val="21"/>
                <w:szCs w:val="21"/>
              </w:rPr>
              <w:t>TB*2</w:t>
            </w:r>
            <w:r>
              <w:rPr>
                <w:rFonts w:hint="eastAsia"/>
                <w:color w:val="000000"/>
                <w:sz w:val="21"/>
                <w:szCs w:val="21"/>
              </w:rPr>
              <w:t>，采用</w:t>
            </w:r>
            <w:r>
              <w:rPr>
                <w:color w:val="000000"/>
                <w:sz w:val="21"/>
                <w:szCs w:val="21"/>
              </w:rPr>
              <w:t>RAID</w:t>
            </w:r>
            <w:r>
              <w:rPr>
                <w:rFonts w:hint="eastAsia"/>
                <w:color w:val="000000"/>
                <w:sz w:val="21"/>
                <w:szCs w:val="21"/>
              </w:rPr>
              <w:t>磁盘阵列；</w:t>
            </w:r>
          </w:p>
        </w:tc>
      </w:tr>
      <w:tr w:rsidR="00A17026">
        <w:trPr>
          <w:trHeight w:val="381"/>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Pr="00FD1198" w:rsidRDefault="00A17026">
            <w:pPr>
              <w:autoSpaceDE w:val="0"/>
              <w:autoSpaceDN w:val="0"/>
              <w:adjustRightInd w:val="0"/>
              <w:spacing w:line="360" w:lineRule="auto"/>
              <w:jc w:val="center"/>
              <w:rPr>
                <w:color w:val="000000"/>
                <w:sz w:val="21"/>
                <w:szCs w:val="21"/>
              </w:rPr>
            </w:pPr>
            <w:r w:rsidRPr="00FD1198">
              <w:rPr>
                <w:rFonts w:hint="eastAsia"/>
                <w:color w:val="000000"/>
                <w:sz w:val="21"/>
                <w:szCs w:val="21"/>
              </w:rPr>
              <w:t>可管理对象数量</w:t>
            </w:r>
          </w:p>
        </w:tc>
        <w:tc>
          <w:tcPr>
            <w:tcW w:w="5707" w:type="dxa"/>
          </w:tcPr>
          <w:p w:rsidR="00A17026" w:rsidRPr="00FD1198" w:rsidRDefault="00A17026">
            <w:pPr>
              <w:autoSpaceDE w:val="0"/>
              <w:autoSpaceDN w:val="0"/>
              <w:adjustRightInd w:val="0"/>
              <w:spacing w:line="360" w:lineRule="auto"/>
              <w:rPr>
                <w:color w:val="000000"/>
                <w:sz w:val="21"/>
                <w:szCs w:val="21"/>
              </w:rPr>
            </w:pPr>
            <w:r w:rsidRPr="00FD1198">
              <w:rPr>
                <w:rFonts w:hint="eastAsia"/>
                <w:color w:val="000000"/>
                <w:sz w:val="21"/>
                <w:szCs w:val="21"/>
              </w:rPr>
              <w:t>内置</w:t>
            </w:r>
            <w:r w:rsidRPr="00FD1198">
              <w:rPr>
                <w:color w:val="000000"/>
                <w:sz w:val="21"/>
                <w:szCs w:val="21"/>
              </w:rPr>
              <w:t>100</w:t>
            </w:r>
            <w:r w:rsidRPr="00FD1198">
              <w:rPr>
                <w:rFonts w:hint="eastAsia"/>
                <w:color w:val="000000"/>
                <w:sz w:val="21"/>
                <w:szCs w:val="21"/>
              </w:rPr>
              <w:t>个主机</w:t>
            </w:r>
            <w:r w:rsidRPr="00FD1198">
              <w:rPr>
                <w:color w:val="000000"/>
                <w:sz w:val="21"/>
                <w:szCs w:val="21"/>
              </w:rPr>
              <w:t>/</w:t>
            </w:r>
            <w:r w:rsidRPr="00FD1198">
              <w:rPr>
                <w:rFonts w:hint="eastAsia"/>
                <w:color w:val="000000"/>
                <w:sz w:val="21"/>
                <w:szCs w:val="21"/>
              </w:rPr>
              <w:t>设备操作监控许可证书；</w:t>
            </w:r>
          </w:p>
        </w:tc>
      </w:tr>
      <w:tr w:rsidR="00A17026">
        <w:trPr>
          <w:trHeight w:val="402"/>
        </w:trPr>
        <w:tc>
          <w:tcPr>
            <w:tcW w:w="1152"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性能要求</w:t>
            </w: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并发会话数</w:t>
            </w:r>
          </w:p>
        </w:tc>
        <w:tc>
          <w:tcPr>
            <w:tcW w:w="5707" w:type="dxa"/>
          </w:tcPr>
          <w:p w:rsidR="00A17026" w:rsidRDefault="00A17026">
            <w:pPr>
              <w:numPr>
                <w:ilvl w:val="0"/>
                <w:numId w:val="4"/>
              </w:numPr>
              <w:autoSpaceDE w:val="0"/>
              <w:autoSpaceDN w:val="0"/>
              <w:adjustRightInd w:val="0"/>
              <w:spacing w:line="360" w:lineRule="auto"/>
              <w:rPr>
                <w:color w:val="000000"/>
                <w:sz w:val="21"/>
                <w:szCs w:val="21"/>
              </w:rPr>
            </w:pPr>
            <w:r>
              <w:rPr>
                <w:rFonts w:hint="eastAsia"/>
                <w:color w:val="000000"/>
                <w:sz w:val="21"/>
                <w:szCs w:val="21"/>
              </w:rPr>
              <w:t>图形并发会话数</w:t>
            </w:r>
            <w:r>
              <w:rPr>
                <w:color w:val="000000"/>
                <w:sz w:val="21"/>
                <w:szCs w:val="21"/>
              </w:rPr>
              <w:t>&gt;=3</w:t>
            </w:r>
            <w:r>
              <w:rPr>
                <w:i/>
                <w:iCs/>
                <w:color w:val="000000"/>
                <w:sz w:val="21"/>
                <w:szCs w:val="21"/>
              </w:rPr>
              <w:t>00</w:t>
            </w:r>
          </w:p>
          <w:p w:rsidR="00A17026" w:rsidRDefault="00A17026">
            <w:pPr>
              <w:numPr>
                <w:ilvl w:val="0"/>
                <w:numId w:val="4"/>
              </w:numPr>
              <w:autoSpaceDE w:val="0"/>
              <w:autoSpaceDN w:val="0"/>
              <w:adjustRightInd w:val="0"/>
              <w:spacing w:line="360" w:lineRule="auto"/>
              <w:rPr>
                <w:color w:val="000000"/>
                <w:sz w:val="21"/>
                <w:szCs w:val="21"/>
              </w:rPr>
            </w:pPr>
            <w:r>
              <w:rPr>
                <w:rFonts w:hint="eastAsia"/>
                <w:color w:val="000000"/>
                <w:sz w:val="21"/>
                <w:szCs w:val="21"/>
              </w:rPr>
              <w:t>字符型并发会话数</w:t>
            </w:r>
            <w:r>
              <w:rPr>
                <w:color w:val="000000"/>
                <w:sz w:val="21"/>
                <w:szCs w:val="21"/>
              </w:rPr>
              <w:t>&gt;=</w:t>
            </w:r>
            <w:r>
              <w:rPr>
                <w:i/>
                <w:iCs/>
                <w:color w:val="000000"/>
                <w:sz w:val="21"/>
                <w:szCs w:val="21"/>
              </w:rPr>
              <w:t>900</w:t>
            </w:r>
          </w:p>
        </w:tc>
      </w:tr>
      <w:tr w:rsidR="00A17026">
        <w:trPr>
          <w:trHeight w:val="2166"/>
        </w:trPr>
        <w:tc>
          <w:tcPr>
            <w:tcW w:w="1152" w:type="dxa"/>
            <w:vMerge w:val="restart"/>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功能要求</w:t>
            </w: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支持协议</w:t>
            </w:r>
          </w:p>
        </w:tc>
        <w:tc>
          <w:tcPr>
            <w:tcW w:w="5707" w:type="dxa"/>
          </w:tcPr>
          <w:p w:rsidR="00A17026" w:rsidRDefault="00A17026">
            <w:pPr>
              <w:numPr>
                <w:ilvl w:val="0"/>
                <w:numId w:val="5"/>
              </w:numPr>
              <w:autoSpaceDE w:val="0"/>
              <w:autoSpaceDN w:val="0"/>
              <w:adjustRightInd w:val="0"/>
              <w:spacing w:line="360" w:lineRule="auto"/>
              <w:rPr>
                <w:color w:val="000000"/>
                <w:sz w:val="21"/>
                <w:szCs w:val="21"/>
              </w:rPr>
            </w:pPr>
            <w:r>
              <w:rPr>
                <w:rFonts w:hint="eastAsia"/>
                <w:color w:val="000000"/>
                <w:sz w:val="21"/>
                <w:szCs w:val="21"/>
              </w:rPr>
              <w:t>字符型远程操作协议：</w:t>
            </w:r>
            <w:r>
              <w:rPr>
                <w:color w:val="000000"/>
                <w:sz w:val="21"/>
                <w:szCs w:val="21"/>
              </w:rPr>
              <w:t>SSH(V1</w:t>
            </w:r>
            <w:r>
              <w:rPr>
                <w:rFonts w:hint="eastAsia"/>
                <w:color w:val="000000"/>
                <w:sz w:val="21"/>
                <w:szCs w:val="21"/>
              </w:rPr>
              <w:t>、</w:t>
            </w:r>
            <w:r>
              <w:rPr>
                <w:color w:val="000000"/>
                <w:sz w:val="21"/>
                <w:szCs w:val="21"/>
              </w:rPr>
              <w:t>V2)</w:t>
            </w:r>
            <w:r>
              <w:rPr>
                <w:rFonts w:hint="eastAsia"/>
                <w:color w:val="000000"/>
                <w:sz w:val="21"/>
                <w:szCs w:val="21"/>
              </w:rPr>
              <w:t>、</w:t>
            </w:r>
            <w:r>
              <w:rPr>
                <w:color w:val="000000"/>
                <w:sz w:val="21"/>
                <w:szCs w:val="21"/>
              </w:rPr>
              <w:t>TELNET</w:t>
            </w:r>
            <w:r>
              <w:rPr>
                <w:rFonts w:hint="eastAsia"/>
                <w:color w:val="000000"/>
                <w:sz w:val="21"/>
                <w:szCs w:val="21"/>
              </w:rPr>
              <w:t>、</w:t>
            </w:r>
            <w:r>
              <w:rPr>
                <w:color w:val="000000"/>
                <w:sz w:val="21"/>
                <w:szCs w:val="21"/>
              </w:rPr>
              <w:t>RLOGIN</w:t>
            </w:r>
            <w:r>
              <w:rPr>
                <w:rFonts w:hint="eastAsia"/>
                <w:color w:val="000000"/>
                <w:sz w:val="21"/>
                <w:szCs w:val="21"/>
              </w:rPr>
              <w:t>、</w:t>
            </w:r>
            <w:r>
              <w:rPr>
                <w:color w:val="000000"/>
                <w:sz w:val="21"/>
                <w:szCs w:val="21"/>
              </w:rPr>
              <w:t>AS400</w:t>
            </w:r>
            <w:r>
              <w:rPr>
                <w:rFonts w:hint="eastAsia"/>
                <w:color w:val="000000"/>
                <w:sz w:val="21"/>
                <w:szCs w:val="21"/>
              </w:rPr>
              <w:t>；</w:t>
            </w:r>
          </w:p>
          <w:p w:rsidR="00A17026" w:rsidRDefault="00A17026">
            <w:pPr>
              <w:numPr>
                <w:ilvl w:val="0"/>
                <w:numId w:val="5"/>
              </w:numPr>
              <w:autoSpaceDE w:val="0"/>
              <w:autoSpaceDN w:val="0"/>
              <w:adjustRightInd w:val="0"/>
              <w:spacing w:line="360" w:lineRule="auto"/>
              <w:rPr>
                <w:color w:val="000000"/>
                <w:sz w:val="21"/>
                <w:szCs w:val="21"/>
              </w:rPr>
            </w:pPr>
            <w:r>
              <w:rPr>
                <w:rFonts w:hint="eastAsia"/>
                <w:color w:val="000000"/>
                <w:sz w:val="21"/>
                <w:szCs w:val="21"/>
              </w:rPr>
              <w:t>图形化远程操作协议：</w:t>
            </w:r>
            <w:r>
              <w:rPr>
                <w:color w:val="000000"/>
                <w:sz w:val="21"/>
                <w:szCs w:val="21"/>
              </w:rPr>
              <w:t>RDP</w:t>
            </w:r>
            <w:r>
              <w:rPr>
                <w:rFonts w:hint="eastAsia"/>
                <w:color w:val="000000"/>
                <w:sz w:val="21"/>
                <w:szCs w:val="21"/>
              </w:rPr>
              <w:t>、</w:t>
            </w:r>
            <w:r>
              <w:rPr>
                <w:color w:val="000000"/>
                <w:sz w:val="21"/>
                <w:szCs w:val="21"/>
              </w:rPr>
              <w:t>VNC</w:t>
            </w:r>
            <w:r>
              <w:rPr>
                <w:rFonts w:hint="eastAsia"/>
                <w:color w:val="000000"/>
                <w:sz w:val="21"/>
                <w:szCs w:val="21"/>
              </w:rPr>
              <w:t>、</w:t>
            </w:r>
            <w:r>
              <w:rPr>
                <w:color w:val="000000"/>
                <w:sz w:val="21"/>
                <w:szCs w:val="21"/>
              </w:rPr>
              <w:t>X11</w:t>
            </w:r>
            <w:r>
              <w:rPr>
                <w:rFonts w:hint="eastAsia"/>
                <w:color w:val="000000"/>
                <w:sz w:val="21"/>
                <w:szCs w:val="21"/>
              </w:rPr>
              <w:t>；</w:t>
            </w:r>
          </w:p>
          <w:p w:rsidR="00A17026" w:rsidRDefault="00A17026">
            <w:pPr>
              <w:numPr>
                <w:ilvl w:val="0"/>
                <w:numId w:val="5"/>
              </w:numPr>
              <w:autoSpaceDE w:val="0"/>
              <w:autoSpaceDN w:val="0"/>
              <w:adjustRightInd w:val="0"/>
              <w:spacing w:line="360" w:lineRule="auto"/>
              <w:rPr>
                <w:color w:val="000000"/>
                <w:sz w:val="21"/>
                <w:szCs w:val="21"/>
              </w:rPr>
            </w:pPr>
            <w:r>
              <w:rPr>
                <w:rFonts w:hint="eastAsia"/>
                <w:color w:val="000000"/>
                <w:sz w:val="21"/>
                <w:szCs w:val="21"/>
              </w:rPr>
              <w:t>文件传输协议：</w:t>
            </w:r>
            <w:r>
              <w:rPr>
                <w:color w:val="000000"/>
                <w:sz w:val="21"/>
                <w:szCs w:val="21"/>
              </w:rPr>
              <w:t>FTP</w:t>
            </w:r>
            <w:r>
              <w:rPr>
                <w:rFonts w:hint="eastAsia"/>
                <w:color w:val="000000"/>
                <w:sz w:val="21"/>
                <w:szCs w:val="21"/>
              </w:rPr>
              <w:t>、</w:t>
            </w:r>
            <w:r>
              <w:rPr>
                <w:color w:val="000000"/>
                <w:sz w:val="21"/>
                <w:szCs w:val="21"/>
              </w:rPr>
              <w:t>SFTP</w:t>
            </w:r>
            <w:r>
              <w:rPr>
                <w:rFonts w:hint="eastAsia"/>
                <w:color w:val="000000"/>
                <w:sz w:val="21"/>
                <w:szCs w:val="21"/>
              </w:rPr>
              <w:t>；</w:t>
            </w:r>
            <w:r>
              <w:rPr>
                <w:color w:val="000000"/>
                <w:sz w:val="21"/>
                <w:szCs w:val="21"/>
              </w:rPr>
              <w:t xml:space="preserve"> </w:t>
            </w:r>
          </w:p>
          <w:p w:rsidR="00A17026" w:rsidRDefault="00A17026">
            <w:pPr>
              <w:numPr>
                <w:ilvl w:val="0"/>
                <w:numId w:val="5"/>
              </w:numPr>
              <w:autoSpaceDE w:val="0"/>
              <w:autoSpaceDN w:val="0"/>
              <w:adjustRightInd w:val="0"/>
              <w:spacing w:line="360" w:lineRule="auto"/>
              <w:rPr>
                <w:color w:val="000000"/>
                <w:sz w:val="21"/>
                <w:szCs w:val="21"/>
              </w:rPr>
            </w:pPr>
            <w:r>
              <w:rPr>
                <w:rFonts w:hint="eastAsia"/>
                <w:color w:val="000000"/>
                <w:sz w:val="21"/>
                <w:szCs w:val="21"/>
              </w:rPr>
              <w:t>数据库远程操作协议：支持</w:t>
            </w:r>
            <w:r>
              <w:rPr>
                <w:color w:val="000000"/>
                <w:sz w:val="21"/>
                <w:szCs w:val="21"/>
              </w:rPr>
              <w:t>ORACLE</w:t>
            </w:r>
            <w:r>
              <w:rPr>
                <w:rFonts w:hint="eastAsia"/>
                <w:color w:val="000000"/>
                <w:sz w:val="21"/>
                <w:szCs w:val="21"/>
              </w:rPr>
              <w:t>、</w:t>
            </w:r>
            <w:r>
              <w:rPr>
                <w:color w:val="000000"/>
                <w:sz w:val="21"/>
                <w:szCs w:val="21"/>
              </w:rPr>
              <w:t>MSSQL</w:t>
            </w:r>
            <w:r>
              <w:rPr>
                <w:rFonts w:hint="eastAsia"/>
                <w:color w:val="000000"/>
                <w:sz w:val="21"/>
                <w:szCs w:val="21"/>
              </w:rPr>
              <w:t>、</w:t>
            </w:r>
            <w:r>
              <w:rPr>
                <w:color w:val="000000"/>
                <w:sz w:val="21"/>
                <w:szCs w:val="21"/>
              </w:rPr>
              <w:t>Sybase</w:t>
            </w:r>
            <w:r>
              <w:rPr>
                <w:rFonts w:hint="eastAsia"/>
                <w:color w:val="000000"/>
                <w:sz w:val="21"/>
                <w:szCs w:val="21"/>
              </w:rPr>
              <w:t>、</w:t>
            </w:r>
            <w:r>
              <w:rPr>
                <w:color w:val="000000"/>
                <w:sz w:val="21"/>
                <w:szCs w:val="21"/>
              </w:rPr>
              <w:t>Mysql</w:t>
            </w:r>
            <w:r>
              <w:rPr>
                <w:rFonts w:hint="eastAsia"/>
                <w:color w:val="000000"/>
                <w:sz w:val="21"/>
                <w:szCs w:val="21"/>
              </w:rPr>
              <w:t>、</w:t>
            </w:r>
            <w:r>
              <w:rPr>
                <w:color w:val="000000"/>
                <w:sz w:val="21"/>
                <w:szCs w:val="21"/>
              </w:rPr>
              <w:t>DB2</w:t>
            </w:r>
            <w:r>
              <w:rPr>
                <w:rFonts w:hint="eastAsia"/>
                <w:color w:val="000000"/>
                <w:sz w:val="21"/>
                <w:szCs w:val="21"/>
              </w:rPr>
              <w:t>数据库远程访问协议审计；</w:t>
            </w:r>
          </w:p>
          <w:p w:rsidR="00A17026" w:rsidRDefault="00A17026">
            <w:pPr>
              <w:numPr>
                <w:ilvl w:val="0"/>
                <w:numId w:val="5"/>
              </w:numPr>
              <w:autoSpaceDE w:val="0"/>
              <w:autoSpaceDN w:val="0"/>
              <w:adjustRightInd w:val="0"/>
              <w:spacing w:line="360" w:lineRule="auto"/>
              <w:rPr>
                <w:color w:val="000000"/>
                <w:sz w:val="21"/>
                <w:szCs w:val="21"/>
              </w:rPr>
            </w:pPr>
            <w:r>
              <w:rPr>
                <w:rFonts w:hint="eastAsia"/>
                <w:color w:val="000000"/>
                <w:sz w:val="21"/>
                <w:szCs w:val="21"/>
              </w:rPr>
              <w:t>支持通过应用发布的代理进行协议扩展，支持</w:t>
            </w:r>
            <w:r>
              <w:rPr>
                <w:color w:val="000000"/>
                <w:sz w:val="21"/>
                <w:szCs w:val="21"/>
              </w:rPr>
              <w:t>Radmin</w:t>
            </w:r>
            <w:r>
              <w:rPr>
                <w:rFonts w:hint="eastAsia"/>
                <w:color w:val="000000"/>
                <w:sz w:val="21"/>
                <w:szCs w:val="21"/>
              </w:rPr>
              <w:t>、</w:t>
            </w:r>
            <w:r>
              <w:rPr>
                <w:color w:val="000000"/>
                <w:sz w:val="21"/>
                <w:szCs w:val="21"/>
              </w:rPr>
              <w:t>Pcanywhere</w:t>
            </w:r>
            <w:r>
              <w:rPr>
                <w:rFonts w:hint="eastAsia"/>
                <w:color w:val="000000"/>
                <w:sz w:val="21"/>
                <w:szCs w:val="21"/>
              </w:rPr>
              <w:t>、</w:t>
            </w:r>
            <w:r>
              <w:rPr>
                <w:color w:val="000000"/>
                <w:sz w:val="21"/>
                <w:szCs w:val="21"/>
              </w:rPr>
              <w:t xml:space="preserve"> HTTP/HTTPS</w:t>
            </w:r>
            <w:r>
              <w:rPr>
                <w:rFonts w:hint="eastAsia"/>
                <w:color w:val="000000"/>
                <w:sz w:val="21"/>
                <w:szCs w:val="21"/>
              </w:rPr>
              <w:t>，可定制开发其它访问协议及客户端支持；</w:t>
            </w:r>
          </w:p>
          <w:p w:rsidR="00A17026" w:rsidRDefault="00A17026">
            <w:pPr>
              <w:numPr>
                <w:ilvl w:val="0"/>
                <w:numId w:val="5"/>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支持协议端口自定义；（提供相关</w:t>
            </w:r>
            <w:r>
              <w:rPr>
                <w:color w:val="000000"/>
                <w:sz w:val="21"/>
                <w:szCs w:val="21"/>
              </w:rPr>
              <w:t>Web</w:t>
            </w:r>
            <w:r>
              <w:rPr>
                <w:rFonts w:hint="eastAsia"/>
                <w:color w:val="000000"/>
                <w:sz w:val="21"/>
                <w:szCs w:val="21"/>
              </w:rPr>
              <w:t>页面截图证明）；</w:t>
            </w:r>
          </w:p>
          <w:p w:rsidR="00A17026" w:rsidRDefault="00A17026">
            <w:pPr>
              <w:numPr>
                <w:ilvl w:val="0"/>
                <w:numId w:val="5"/>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提供安全终端仿真协议监控时实现会话复制和跟踪的方法的技术先进性证明；（提供相关证明材料）；</w:t>
            </w:r>
          </w:p>
          <w:p w:rsidR="00A17026" w:rsidRDefault="00A17026">
            <w:pPr>
              <w:numPr>
                <w:ilvl w:val="0"/>
                <w:numId w:val="5"/>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提供</w:t>
            </w:r>
            <w:r>
              <w:rPr>
                <w:bCs/>
                <w:color w:val="000000"/>
                <w:sz w:val="21"/>
                <w:szCs w:val="21"/>
              </w:rPr>
              <w:t>FTP</w:t>
            </w:r>
            <w:r>
              <w:rPr>
                <w:rFonts w:hint="eastAsia"/>
                <w:bCs/>
                <w:color w:val="000000"/>
                <w:sz w:val="21"/>
                <w:szCs w:val="21"/>
              </w:rPr>
              <w:t>二次登录系统及实现文件传输和过程监控方法的技术先进性证明；（提供相关证明材料）；</w:t>
            </w:r>
          </w:p>
          <w:p w:rsidR="00A17026" w:rsidRDefault="00A17026">
            <w:pPr>
              <w:numPr>
                <w:ilvl w:val="0"/>
                <w:numId w:val="5"/>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提供实现远程虚拟桌面访问统一管理和监控的系统及方法的技术先进性证明；（提供相关证明材料）；</w:t>
            </w:r>
          </w:p>
          <w:p w:rsidR="00A17026" w:rsidRDefault="00A17026">
            <w:pPr>
              <w:numPr>
                <w:ilvl w:val="0"/>
                <w:numId w:val="5"/>
              </w:numPr>
              <w:autoSpaceDE w:val="0"/>
              <w:autoSpaceDN w:val="0"/>
              <w:adjustRightInd w:val="0"/>
              <w:spacing w:line="360" w:lineRule="auto"/>
              <w:rPr>
                <w:color w:val="000000"/>
                <w:sz w:val="21"/>
                <w:szCs w:val="21"/>
              </w:rPr>
            </w:pPr>
            <w:r>
              <w:rPr>
                <w:bCs/>
                <w:color w:val="000000"/>
                <w:sz w:val="21"/>
                <w:szCs w:val="21"/>
              </w:rPr>
              <w:t>#</w:t>
            </w:r>
            <w:r>
              <w:rPr>
                <w:rFonts w:hint="eastAsia"/>
                <w:bCs/>
                <w:color w:val="000000"/>
                <w:sz w:val="21"/>
                <w:szCs w:val="21"/>
              </w:rPr>
              <w:t>提供在远程桌面传输协议监控时实现操作识别的系统及方法的技术先进性证明；（提供相关证明材料）；</w:t>
            </w:r>
          </w:p>
        </w:tc>
      </w:tr>
      <w:tr w:rsidR="00A17026">
        <w:trPr>
          <w:trHeight w:val="416"/>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vMerge w:val="restart"/>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运维方式支持</w:t>
            </w:r>
          </w:p>
        </w:tc>
        <w:tc>
          <w:tcPr>
            <w:tcW w:w="5707" w:type="dxa"/>
          </w:tcPr>
          <w:p w:rsidR="00A17026" w:rsidRDefault="00A17026">
            <w:pPr>
              <w:numPr>
                <w:ilvl w:val="0"/>
                <w:numId w:val="6"/>
              </w:numPr>
              <w:autoSpaceDE w:val="0"/>
              <w:autoSpaceDN w:val="0"/>
              <w:adjustRightInd w:val="0"/>
              <w:spacing w:line="360" w:lineRule="auto"/>
              <w:rPr>
                <w:color w:val="000000"/>
                <w:sz w:val="21"/>
                <w:szCs w:val="21"/>
              </w:rPr>
            </w:pPr>
            <w:r>
              <w:rPr>
                <w:color w:val="000000"/>
                <w:sz w:val="21"/>
                <w:szCs w:val="21"/>
              </w:rPr>
              <w:t>Web</w:t>
            </w:r>
            <w:r>
              <w:rPr>
                <w:rFonts w:hint="eastAsia"/>
                <w:color w:val="000000"/>
                <w:sz w:val="21"/>
                <w:szCs w:val="21"/>
              </w:rPr>
              <w:t>访问方式：支持使用</w:t>
            </w:r>
            <w:r>
              <w:rPr>
                <w:color w:val="000000"/>
                <w:sz w:val="21"/>
                <w:szCs w:val="21"/>
              </w:rPr>
              <w:t>IE</w:t>
            </w:r>
            <w:r>
              <w:rPr>
                <w:rFonts w:hint="eastAsia"/>
                <w:color w:val="000000"/>
                <w:sz w:val="21"/>
                <w:szCs w:val="21"/>
              </w:rPr>
              <w:t>、</w:t>
            </w:r>
            <w:r>
              <w:rPr>
                <w:color w:val="000000"/>
                <w:sz w:val="21"/>
                <w:szCs w:val="21"/>
              </w:rPr>
              <w:t>Chrome</w:t>
            </w:r>
            <w:r>
              <w:rPr>
                <w:rFonts w:hint="eastAsia"/>
                <w:color w:val="000000"/>
                <w:sz w:val="21"/>
                <w:szCs w:val="21"/>
              </w:rPr>
              <w:t>、</w:t>
            </w:r>
            <w:r>
              <w:rPr>
                <w:color w:val="000000"/>
                <w:sz w:val="21"/>
                <w:szCs w:val="21"/>
              </w:rPr>
              <w:t>firefox</w:t>
            </w:r>
            <w:r>
              <w:rPr>
                <w:rFonts w:hint="eastAsia"/>
                <w:color w:val="000000"/>
                <w:sz w:val="21"/>
                <w:szCs w:val="21"/>
              </w:rPr>
              <w:t>、</w:t>
            </w:r>
            <w:r>
              <w:rPr>
                <w:color w:val="000000"/>
                <w:sz w:val="21"/>
                <w:szCs w:val="21"/>
              </w:rPr>
              <w:t>safari</w:t>
            </w:r>
            <w:r>
              <w:rPr>
                <w:rFonts w:hint="eastAsia"/>
                <w:color w:val="000000"/>
                <w:sz w:val="21"/>
                <w:szCs w:val="21"/>
              </w:rPr>
              <w:t>等浏览器直接调用</w:t>
            </w:r>
            <w:r>
              <w:rPr>
                <w:color w:val="000000"/>
                <w:sz w:val="21"/>
                <w:szCs w:val="21"/>
              </w:rPr>
              <w:t>H5</w:t>
            </w:r>
            <w:r>
              <w:rPr>
                <w:rFonts w:hint="eastAsia"/>
                <w:color w:val="000000"/>
                <w:sz w:val="21"/>
                <w:szCs w:val="21"/>
              </w:rPr>
              <w:t>控件实现运维操作；支持</w:t>
            </w:r>
            <w:r>
              <w:rPr>
                <w:color w:val="000000"/>
                <w:sz w:val="21"/>
                <w:szCs w:val="21"/>
              </w:rPr>
              <w:t>Web</w:t>
            </w:r>
            <w:r>
              <w:rPr>
                <w:rFonts w:hint="eastAsia"/>
                <w:color w:val="000000"/>
                <w:sz w:val="21"/>
                <w:szCs w:val="21"/>
              </w:rPr>
              <w:t>页面调用</w:t>
            </w:r>
            <w:r>
              <w:rPr>
                <w:color w:val="000000"/>
                <w:sz w:val="21"/>
                <w:szCs w:val="21"/>
              </w:rPr>
              <w:t>DB2cmd</w:t>
            </w:r>
            <w:r>
              <w:rPr>
                <w:rFonts w:hint="eastAsia"/>
                <w:color w:val="000000"/>
                <w:sz w:val="21"/>
                <w:szCs w:val="21"/>
              </w:rPr>
              <w:t>、</w:t>
            </w:r>
            <w:r>
              <w:rPr>
                <w:color w:val="000000"/>
                <w:sz w:val="21"/>
                <w:szCs w:val="21"/>
              </w:rPr>
              <w:t>PLSQL</w:t>
            </w:r>
            <w:r>
              <w:rPr>
                <w:rFonts w:hint="eastAsia"/>
                <w:color w:val="000000"/>
                <w:sz w:val="21"/>
                <w:szCs w:val="21"/>
              </w:rPr>
              <w:t>、</w:t>
            </w:r>
            <w:r>
              <w:rPr>
                <w:color w:val="000000"/>
                <w:sz w:val="21"/>
                <w:szCs w:val="21"/>
              </w:rPr>
              <w:t>Toad</w:t>
            </w:r>
            <w:r>
              <w:rPr>
                <w:rFonts w:hint="eastAsia"/>
                <w:color w:val="000000"/>
                <w:sz w:val="21"/>
                <w:szCs w:val="21"/>
              </w:rPr>
              <w:t>、</w:t>
            </w:r>
            <w:r>
              <w:rPr>
                <w:color w:val="000000"/>
                <w:sz w:val="21"/>
                <w:szCs w:val="21"/>
              </w:rPr>
              <w:t>Mysql</w:t>
            </w:r>
            <w:r>
              <w:rPr>
                <w:rFonts w:hint="eastAsia"/>
                <w:color w:val="000000"/>
                <w:sz w:val="21"/>
                <w:szCs w:val="21"/>
              </w:rPr>
              <w:t>、</w:t>
            </w:r>
            <w:r>
              <w:rPr>
                <w:color w:val="000000"/>
                <w:sz w:val="21"/>
                <w:szCs w:val="21"/>
              </w:rPr>
              <w:t>Sqlplus</w:t>
            </w:r>
            <w:r>
              <w:rPr>
                <w:rFonts w:hint="eastAsia"/>
                <w:color w:val="000000"/>
                <w:sz w:val="21"/>
                <w:szCs w:val="21"/>
              </w:rPr>
              <w:t>、</w:t>
            </w:r>
            <w:r>
              <w:rPr>
                <w:color w:val="000000"/>
                <w:sz w:val="21"/>
                <w:szCs w:val="21"/>
              </w:rPr>
              <w:t>Isqlw</w:t>
            </w:r>
            <w:r>
              <w:rPr>
                <w:rFonts w:hint="eastAsia"/>
                <w:color w:val="000000"/>
                <w:sz w:val="21"/>
                <w:szCs w:val="21"/>
              </w:rPr>
              <w:t>、</w:t>
            </w:r>
            <w:r>
              <w:rPr>
                <w:color w:val="000000"/>
                <w:sz w:val="21"/>
                <w:szCs w:val="21"/>
              </w:rPr>
              <w:t>SqlAdvantage</w:t>
            </w:r>
            <w:r>
              <w:rPr>
                <w:rFonts w:hint="eastAsia"/>
                <w:color w:val="000000"/>
                <w:sz w:val="21"/>
                <w:szCs w:val="21"/>
              </w:rPr>
              <w:t>、</w:t>
            </w:r>
            <w:r>
              <w:rPr>
                <w:color w:val="000000"/>
                <w:sz w:val="21"/>
                <w:szCs w:val="21"/>
              </w:rPr>
              <w:t>PowerBuilder</w:t>
            </w:r>
            <w:r>
              <w:rPr>
                <w:rFonts w:hint="eastAsia"/>
                <w:color w:val="000000"/>
                <w:sz w:val="21"/>
                <w:szCs w:val="21"/>
              </w:rPr>
              <w:t>、</w:t>
            </w:r>
            <w:r>
              <w:rPr>
                <w:color w:val="000000"/>
                <w:sz w:val="21"/>
                <w:szCs w:val="21"/>
              </w:rPr>
              <w:t>SqlPlusW</w:t>
            </w:r>
            <w:r>
              <w:rPr>
                <w:rFonts w:hint="eastAsia"/>
                <w:color w:val="000000"/>
                <w:sz w:val="21"/>
                <w:szCs w:val="21"/>
              </w:rPr>
              <w:t>、</w:t>
            </w:r>
            <w:r>
              <w:rPr>
                <w:color w:val="000000"/>
                <w:sz w:val="21"/>
                <w:szCs w:val="21"/>
              </w:rPr>
              <w:t>Sqlldr</w:t>
            </w:r>
            <w:r>
              <w:rPr>
                <w:rFonts w:hint="eastAsia"/>
                <w:color w:val="000000"/>
                <w:sz w:val="21"/>
                <w:szCs w:val="21"/>
              </w:rPr>
              <w:t>、</w:t>
            </w:r>
            <w:r>
              <w:rPr>
                <w:color w:val="000000"/>
                <w:sz w:val="21"/>
                <w:szCs w:val="21"/>
              </w:rPr>
              <w:t>mstsc</w:t>
            </w:r>
            <w:r>
              <w:rPr>
                <w:rFonts w:hint="eastAsia"/>
                <w:color w:val="000000"/>
                <w:sz w:val="21"/>
                <w:szCs w:val="21"/>
              </w:rPr>
              <w:t>、</w:t>
            </w:r>
            <w:r>
              <w:rPr>
                <w:color w:val="000000"/>
                <w:sz w:val="21"/>
                <w:szCs w:val="21"/>
              </w:rPr>
              <w:t>Xshell</w:t>
            </w:r>
            <w:r>
              <w:rPr>
                <w:rFonts w:hint="eastAsia"/>
                <w:color w:val="000000"/>
                <w:sz w:val="21"/>
                <w:szCs w:val="21"/>
              </w:rPr>
              <w:t>、</w:t>
            </w:r>
            <w:r>
              <w:rPr>
                <w:color w:val="000000"/>
                <w:sz w:val="21"/>
                <w:szCs w:val="21"/>
              </w:rPr>
              <w:t>SecureCRT</w:t>
            </w:r>
            <w:r>
              <w:rPr>
                <w:rFonts w:hint="eastAsia"/>
                <w:color w:val="000000"/>
                <w:sz w:val="21"/>
                <w:szCs w:val="21"/>
              </w:rPr>
              <w:t>、</w:t>
            </w:r>
            <w:r>
              <w:rPr>
                <w:color w:val="000000"/>
                <w:sz w:val="21"/>
                <w:szCs w:val="21"/>
              </w:rPr>
              <w:t>Putty</w:t>
            </w:r>
            <w:r>
              <w:rPr>
                <w:rFonts w:hint="eastAsia"/>
                <w:color w:val="000000"/>
                <w:sz w:val="21"/>
                <w:szCs w:val="21"/>
              </w:rPr>
              <w:t>、</w:t>
            </w:r>
            <w:r>
              <w:rPr>
                <w:color w:val="000000"/>
                <w:sz w:val="21"/>
                <w:szCs w:val="21"/>
              </w:rPr>
              <w:t>winscp</w:t>
            </w:r>
            <w:r>
              <w:rPr>
                <w:rFonts w:hint="eastAsia"/>
                <w:color w:val="000000"/>
                <w:sz w:val="21"/>
                <w:szCs w:val="21"/>
              </w:rPr>
              <w:t>、</w:t>
            </w:r>
            <w:r>
              <w:rPr>
                <w:color w:val="000000"/>
                <w:sz w:val="21"/>
                <w:szCs w:val="21"/>
              </w:rPr>
              <w:t>flashFXP</w:t>
            </w:r>
            <w:r>
              <w:rPr>
                <w:rFonts w:hint="eastAsia"/>
                <w:color w:val="000000"/>
                <w:sz w:val="21"/>
                <w:szCs w:val="21"/>
              </w:rPr>
              <w:t>、</w:t>
            </w:r>
            <w:r>
              <w:rPr>
                <w:color w:val="000000"/>
                <w:sz w:val="21"/>
                <w:szCs w:val="21"/>
              </w:rPr>
              <w:t>FileZilla</w:t>
            </w:r>
            <w:r>
              <w:rPr>
                <w:rFonts w:hint="eastAsia"/>
                <w:color w:val="000000"/>
                <w:sz w:val="21"/>
                <w:szCs w:val="21"/>
              </w:rPr>
              <w:t>、</w:t>
            </w:r>
            <w:r>
              <w:rPr>
                <w:color w:val="000000"/>
                <w:sz w:val="21"/>
                <w:szCs w:val="21"/>
              </w:rPr>
              <w:t>Netterm</w:t>
            </w:r>
            <w:r>
              <w:rPr>
                <w:rFonts w:hint="eastAsia"/>
                <w:color w:val="000000"/>
                <w:sz w:val="21"/>
                <w:szCs w:val="21"/>
              </w:rPr>
              <w:t>、</w:t>
            </w:r>
            <w:r>
              <w:rPr>
                <w:color w:val="000000"/>
                <w:sz w:val="21"/>
                <w:szCs w:val="21"/>
              </w:rPr>
              <w:t>LeapFTP</w:t>
            </w:r>
            <w:r>
              <w:rPr>
                <w:rFonts w:hint="eastAsia"/>
                <w:color w:val="000000"/>
                <w:sz w:val="21"/>
                <w:szCs w:val="21"/>
              </w:rPr>
              <w:t>等运维客户端工具；</w:t>
            </w:r>
          </w:p>
          <w:p w:rsidR="00A17026" w:rsidRDefault="00A17026">
            <w:pPr>
              <w:numPr>
                <w:ilvl w:val="0"/>
                <w:numId w:val="6"/>
              </w:numPr>
              <w:autoSpaceDE w:val="0"/>
              <w:autoSpaceDN w:val="0"/>
              <w:adjustRightInd w:val="0"/>
              <w:spacing w:line="360" w:lineRule="auto"/>
              <w:rPr>
                <w:color w:val="000000"/>
                <w:sz w:val="21"/>
                <w:szCs w:val="21"/>
              </w:rPr>
            </w:pPr>
            <w:r>
              <w:rPr>
                <w:color w:val="000000"/>
                <w:sz w:val="21"/>
                <w:szCs w:val="21"/>
              </w:rPr>
              <w:t>Web</w:t>
            </w:r>
            <w:r>
              <w:rPr>
                <w:rFonts w:hint="eastAsia"/>
                <w:color w:val="000000"/>
                <w:sz w:val="21"/>
                <w:szCs w:val="21"/>
              </w:rPr>
              <w:t>访问方式：支持运维用户个人保存未托管的目标主机账号密码；支持运维用户快速连接自设定的被授权主机；</w:t>
            </w:r>
          </w:p>
          <w:p w:rsidR="00A17026" w:rsidRDefault="00A17026">
            <w:pPr>
              <w:numPr>
                <w:ilvl w:val="0"/>
                <w:numId w:val="6"/>
              </w:numPr>
              <w:autoSpaceDE w:val="0"/>
              <w:autoSpaceDN w:val="0"/>
              <w:adjustRightInd w:val="0"/>
              <w:spacing w:line="360" w:lineRule="auto"/>
              <w:rPr>
                <w:color w:val="000000"/>
                <w:sz w:val="21"/>
                <w:szCs w:val="21"/>
              </w:rPr>
            </w:pPr>
            <w:r>
              <w:rPr>
                <w:color w:val="000000"/>
                <w:sz w:val="21"/>
                <w:szCs w:val="21"/>
              </w:rPr>
              <w:t>#Web</w:t>
            </w:r>
            <w:r>
              <w:rPr>
                <w:rFonts w:hint="eastAsia"/>
                <w:color w:val="000000"/>
                <w:sz w:val="21"/>
                <w:szCs w:val="21"/>
              </w:rPr>
              <w:t>访问方式：支持批量启动目标主机；支持批量在目标主机组上执行脚本文件；</w:t>
            </w:r>
          </w:p>
          <w:p w:rsidR="00A17026" w:rsidRDefault="00A17026">
            <w:pPr>
              <w:numPr>
                <w:ilvl w:val="0"/>
                <w:numId w:val="6"/>
              </w:numPr>
              <w:autoSpaceDE w:val="0"/>
              <w:autoSpaceDN w:val="0"/>
              <w:adjustRightInd w:val="0"/>
              <w:spacing w:line="360" w:lineRule="auto"/>
              <w:rPr>
                <w:color w:val="000000"/>
                <w:sz w:val="21"/>
                <w:szCs w:val="21"/>
              </w:rPr>
            </w:pPr>
            <w:r>
              <w:rPr>
                <w:rFonts w:hint="eastAsia"/>
                <w:color w:val="000000"/>
                <w:sz w:val="21"/>
                <w:szCs w:val="21"/>
              </w:rPr>
              <w:t>资源菜单访问方式：支持使用</w:t>
            </w:r>
            <w:r>
              <w:rPr>
                <w:color w:val="000000"/>
                <w:sz w:val="21"/>
                <w:szCs w:val="21"/>
              </w:rPr>
              <w:t>Windows</w:t>
            </w:r>
            <w:r>
              <w:rPr>
                <w:rFonts w:hint="eastAsia"/>
                <w:color w:val="000000"/>
                <w:sz w:val="21"/>
                <w:szCs w:val="21"/>
              </w:rPr>
              <w:t>远程客户端连接堡垒机图形化资源菜单（支持</w:t>
            </w:r>
            <w:r>
              <w:rPr>
                <w:color w:val="000000"/>
                <w:sz w:val="21"/>
                <w:szCs w:val="21"/>
              </w:rPr>
              <w:t>Mstsc</w:t>
            </w:r>
            <w:r>
              <w:rPr>
                <w:rFonts w:hint="eastAsia"/>
                <w:color w:val="000000"/>
                <w:sz w:val="21"/>
                <w:szCs w:val="21"/>
              </w:rPr>
              <w:t>、</w:t>
            </w:r>
            <w:r>
              <w:rPr>
                <w:color w:val="000000"/>
                <w:sz w:val="21"/>
                <w:szCs w:val="21"/>
              </w:rPr>
              <w:t>VNC</w:t>
            </w:r>
            <w:r>
              <w:rPr>
                <w:rFonts w:hint="eastAsia"/>
                <w:color w:val="000000"/>
                <w:sz w:val="21"/>
                <w:szCs w:val="21"/>
              </w:rPr>
              <w:t>、</w:t>
            </w:r>
            <w:r>
              <w:rPr>
                <w:color w:val="000000"/>
                <w:sz w:val="21"/>
                <w:szCs w:val="21"/>
              </w:rPr>
              <w:t>DB</w:t>
            </w:r>
            <w:r>
              <w:rPr>
                <w:rFonts w:hint="eastAsia"/>
                <w:color w:val="000000"/>
                <w:sz w:val="21"/>
                <w:szCs w:val="21"/>
              </w:rPr>
              <w:t>、</w:t>
            </w:r>
            <w:r>
              <w:rPr>
                <w:color w:val="000000"/>
                <w:sz w:val="21"/>
                <w:szCs w:val="21"/>
              </w:rPr>
              <w:t>HTTP</w:t>
            </w:r>
            <w:r>
              <w:rPr>
                <w:rFonts w:hint="eastAsia"/>
                <w:color w:val="000000"/>
                <w:sz w:val="21"/>
                <w:szCs w:val="21"/>
              </w:rPr>
              <w:t>）、</w:t>
            </w:r>
            <w:r>
              <w:rPr>
                <w:color w:val="000000"/>
                <w:sz w:val="21"/>
                <w:szCs w:val="21"/>
              </w:rPr>
              <w:t>SSH</w:t>
            </w:r>
            <w:r>
              <w:rPr>
                <w:rFonts w:hint="eastAsia"/>
                <w:color w:val="000000"/>
                <w:sz w:val="21"/>
                <w:szCs w:val="21"/>
              </w:rPr>
              <w:t>客户端工具连接堡垒机字符型资源菜单（支持</w:t>
            </w:r>
            <w:r>
              <w:rPr>
                <w:color w:val="000000"/>
                <w:sz w:val="21"/>
                <w:szCs w:val="21"/>
              </w:rPr>
              <w:t>SSH</w:t>
            </w:r>
            <w:r>
              <w:rPr>
                <w:rFonts w:hint="eastAsia"/>
                <w:color w:val="000000"/>
                <w:sz w:val="21"/>
                <w:szCs w:val="21"/>
              </w:rPr>
              <w:t>、</w:t>
            </w:r>
            <w:r>
              <w:rPr>
                <w:color w:val="000000"/>
                <w:sz w:val="21"/>
                <w:szCs w:val="21"/>
              </w:rPr>
              <w:t>Rlogin</w:t>
            </w:r>
            <w:r>
              <w:rPr>
                <w:rFonts w:hint="eastAsia"/>
                <w:color w:val="000000"/>
                <w:sz w:val="21"/>
                <w:szCs w:val="21"/>
              </w:rPr>
              <w:t>、</w:t>
            </w:r>
            <w:r>
              <w:rPr>
                <w:color w:val="000000"/>
                <w:sz w:val="21"/>
                <w:szCs w:val="21"/>
              </w:rPr>
              <w:t>Telnet</w:t>
            </w:r>
            <w:r>
              <w:rPr>
                <w:rFonts w:hint="eastAsia"/>
                <w:color w:val="000000"/>
                <w:sz w:val="21"/>
                <w:szCs w:val="21"/>
              </w:rPr>
              <w:t>）、</w:t>
            </w:r>
            <w:r>
              <w:rPr>
                <w:color w:val="000000"/>
                <w:sz w:val="21"/>
                <w:szCs w:val="21"/>
              </w:rPr>
              <w:t>FTP</w:t>
            </w:r>
            <w:r>
              <w:rPr>
                <w:rFonts w:hint="eastAsia"/>
                <w:color w:val="000000"/>
                <w:sz w:val="21"/>
                <w:szCs w:val="21"/>
              </w:rPr>
              <w:t>客户端工具连接堡垒机</w:t>
            </w:r>
            <w:r>
              <w:rPr>
                <w:color w:val="000000"/>
                <w:sz w:val="21"/>
                <w:szCs w:val="21"/>
              </w:rPr>
              <w:t>FTP</w:t>
            </w:r>
            <w:r>
              <w:rPr>
                <w:rFonts w:hint="eastAsia"/>
                <w:color w:val="000000"/>
                <w:sz w:val="21"/>
                <w:szCs w:val="21"/>
              </w:rPr>
              <w:t>菜单（支持</w:t>
            </w:r>
            <w:r>
              <w:rPr>
                <w:color w:val="000000"/>
                <w:sz w:val="21"/>
                <w:szCs w:val="21"/>
              </w:rPr>
              <w:t>FTP</w:t>
            </w:r>
            <w:r>
              <w:rPr>
                <w:rFonts w:hint="eastAsia"/>
                <w:color w:val="000000"/>
                <w:sz w:val="21"/>
                <w:szCs w:val="21"/>
              </w:rPr>
              <w:t>、</w:t>
            </w:r>
            <w:r>
              <w:rPr>
                <w:color w:val="000000"/>
                <w:sz w:val="21"/>
                <w:szCs w:val="21"/>
              </w:rPr>
              <w:t>SFTP</w:t>
            </w:r>
            <w:r>
              <w:rPr>
                <w:rFonts w:hint="eastAsia"/>
                <w:color w:val="000000"/>
                <w:sz w:val="21"/>
                <w:szCs w:val="21"/>
              </w:rPr>
              <w:t>）实现目标设备的访问</w:t>
            </w:r>
          </w:p>
          <w:p w:rsidR="00A17026" w:rsidRDefault="00A17026">
            <w:pPr>
              <w:numPr>
                <w:ilvl w:val="0"/>
                <w:numId w:val="6"/>
              </w:numPr>
              <w:autoSpaceDE w:val="0"/>
              <w:autoSpaceDN w:val="0"/>
              <w:adjustRightInd w:val="0"/>
              <w:spacing w:line="360" w:lineRule="auto"/>
              <w:rPr>
                <w:color w:val="000000"/>
                <w:sz w:val="21"/>
                <w:szCs w:val="21"/>
              </w:rPr>
            </w:pPr>
            <w:r>
              <w:rPr>
                <w:rFonts w:hint="eastAsia"/>
                <w:color w:val="000000"/>
                <w:sz w:val="21"/>
                <w:szCs w:val="21"/>
              </w:rPr>
              <w:t>客户端访问方式：支持使用</w:t>
            </w:r>
            <w:r>
              <w:rPr>
                <w:color w:val="000000"/>
                <w:sz w:val="21"/>
                <w:szCs w:val="21"/>
              </w:rPr>
              <w:t>SQL Manager</w:t>
            </w:r>
            <w:r>
              <w:rPr>
                <w:rFonts w:hint="eastAsia"/>
                <w:color w:val="000000"/>
                <w:sz w:val="21"/>
                <w:szCs w:val="21"/>
              </w:rPr>
              <w:t>、</w:t>
            </w:r>
            <w:r>
              <w:rPr>
                <w:color w:val="000000"/>
                <w:sz w:val="21"/>
                <w:szCs w:val="21"/>
              </w:rPr>
              <w:t>Navicat</w:t>
            </w:r>
            <w:r>
              <w:rPr>
                <w:rFonts w:hint="eastAsia"/>
                <w:color w:val="000000"/>
                <w:sz w:val="21"/>
                <w:szCs w:val="21"/>
              </w:rPr>
              <w:t>、</w:t>
            </w:r>
            <w:r>
              <w:rPr>
                <w:color w:val="000000"/>
                <w:sz w:val="21"/>
                <w:szCs w:val="21"/>
              </w:rPr>
              <w:t>ISQLW</w:t>
            </w:r>
            <w:r>
              <w:rPr>
                <w:rFonts w:hint="eastAsia"/>
                <w:color w:val="000000"/>
                <w:sz w:val="21"/>
                <w:szCs w:val="21"/>
              </w:rPr>
              <w:t>、</w:t>
            </w:r>
            <w:r>
              <w:rPr>
                <w:color w:val="000000"/>
                <w:sz w:val="21"/>
                <w:szCs w:val="21"/>
              </w:rPr>
              <w:t>DBVisualizer</w:t>
            </w:r>
            <w:r>
              <w:rPr>
                <w:rFonts w:hint="eastAsia"/>
                <w:color w:val="000000"/>
                <w:sz w:val="21"/>
                <w:szCs w:val="21"/>
              </w:rPr>
              <w:t>、</w:t>
            </w:r>
            <w:r>
              <w:rPr>
                <w:color w:val="000000"/>
                <w:sz w:val="21"/>
                <w:szCs w:val="21"/>
              </w:rPr>
              <w:t>mstsc</w:t>
            </w:r>
            <w:r>
              <w:rPr>
                <w:rFonts w:hint="eastAsia"/>
                <w:color w:val="000000"/>
                <w:sz w:val="21"/>
                <w:szCs w:val="21"/>
              </w:rPr>
              <w:t>、</w:t>
            </w:r>
            <w:r>
              <w:rPr>
                <w:color w:val="000000"/>
                <w:sz w:val="21"/>
                <w:szCs w:val="21"/>
              </w:rPr>
              <w:t>Xshell</w:t>
            </w:r>
            <w:r>
              <w:rPr>
                <w:rFonts w:hint="eastAsia"/>
                <w:color w:val="000000"/>
                <w:sz w:val="21"/>
                <w:szCs w:val="21"/>
              </w:rPr>
              <w:t>、</w:t>
            </w:r>
            <w:r>
              <w:rPr>
                <w:color w:val="000000"/>
                <w:sz w:val="21"/>
                <w:szCs w:val="21"/>
              </w:rPr>
              <w:t>SecureCRT</w:t>
            </w:r>
            <w:r>
              <w:rPr>
                <w:rFonts w:hint="eastAsia"/>
                <w:color w:val="000000"/>
                <w:sz w:val="21"/>
                <w:szCs w:val="21"/>
              </w:rPr>
              <w:t>、</w:t>
            </w:r>
            <w:r>
              <w:rPr>
                <w:color w:val="000000"/>
                <w:sz w:val="21"/>
                <w:szCs w:val="21"/>
              </w:rPr>
              <w:t>Putty</w:t>
            </w:r>
            <w:r>
              <w:rPr>
                <w:rFonts w:hint="eastAsia"/>
                <w:color w:val="000000"/>
                <w:sz w:val="21"/>
                <w:szCs w:val="21"/>
              </w:rPr>
              <w:t>、</w:t>
            </w:r>
            <w:r>
              <w:rPr>
                <w:color w:val="000000"/>
                <w:sz w:val="21"/>
                <w:szCs w:val="21"/>
              </w:rPr>
              <w:t>winscp</w:t>
            </w:r>
            <w:r>
              <w:rPr>
                <w:rFonts w:hint="eastAsia"/>
                <w:color w:val="000000"/>
                <w:sz w:val="21"/>
                <w:szCs w:val="21"/>
              </w:rPr>
              <w:t>、</w:t>
            </w:r>
            <w:r>
              <w:rPr>
                <w:color w:val="000000"/>
                <w:sz w:val="21"/>
                <w:szCs w:val="21"/>
              </w:rPr>
              <w:t>flashFXP</w:t>
            </w:r>
            <w:r>
              <w:rPr>
                <w:rFonts w:hint="eastAsia"/>
                <w:color w:val="000000"/>
                <w:sz w:val="21"/>
                <w:szCs w:val="21"/>
              </w:rPr>
              <w:t>、</w:t>
            </w:r>
            <w:r>
              <w:rPr>
                <w:color w:val="000000"/>
                <w:sz w:val="21"/>
                <w:szCs w:val="21"/>
              </w:rPr>
              <w:t>FileZilla</w:t>
            </w:r>
            <w:r>
              <w:rPr>
                <w:rFonts w:hint="eastAsia"/>
                <w:color w:val="000000"/>
                <w:sz w:val="21"/>
                <w:szCs w:val="21"/>
              </w:rPr>
              <w:t>、</w:t>
            </w:r>
            <w:r>
              <w:rPr>
                <w:color w:val="000000"/>
                <w:sz w:val="21"/>
                <w:szCs w:val="21"/>
              </w:rPr>
              <w:t>Netterm</w:t>
            </w:r>
            <w:r>
              <w:rPr>
                <w:rFonts w:hint="eastAsia"/>
                <w:color w:val="000000"/>
                <w:sz w:val="21"/>
                <w:szCs w:val="21"/>
              </w:rPr>
              <w:t>、</w:t>
            </w:r>
            <w:r>
              <w:rPr>
                <w:color w:val="000000"/>
                <w:sz w:val="21"/>
                <w:szCs w:val="21"/>
              </w:rPr>
              <w:t>LeapFTP</w:t>
            </w:r>
            <w:r>
              <w:rPr>
                <w:rFonts w:hint="eastAsia"/>
                <w:color w:val="000000"/>
                <w:sz w:val="21"/>
                <w:szCs w:val="21"/>
              </w:rPr>
              <w:t>等运维客户端工具实现数据库及目标设备的访问；</w:t>
            </w:r>
          </w:p>
          <w:p w:rsidR="00A17026" w:rsidRDefault="00A17026">
            <w:pPr>
              <w:numPr>
                <w:ilvl w:val="0"/>
                <w:numId w:val="6"/>
              </w:numPr>
              <w:autoSpaceDE w:val="0"/>
              <w:autoSpaceDN w:val="0"/>
              <w:adjustRightInd w:val="0"/>
              <w:spacing w:line="360" w:lineRule="auto"/>
              <w:rPr>
                <w:color w:val="000000"/>
                <w:sz w:val="21"/>
                <w:szCs w:val="21"/>
              </w:rPr>
            </w:pPr>
            <w:r>
              <w:rPr>
                <w:color w:val="000000"/>
                <w:sz w:val="21"/>
                <w:szCs w:val="21"/>
              </w:rPr>
              <w:t>Web</w:t>
            </w:r>
            <w:r>
              <w:rPr>
                <w:rFonts w:hint="eastAsia"/>
                <w:color w:val="000000"/>
                <w:sz w:val="21"/>
                <w:szCs w:val="21"/>
              </w:rPr>
              <w:t>访问方式</w:t>
            </w:r>
            <w:r>
              <w:rPr>
                <w:color w:val="000000"/>
                <w:sz w:val="21"/>
                <w:szCs w:val="21"/>
              </w:rPr>
              <w:t>:</w:t>
            </w:r>
            <w:r>
              <w:rPr>
                <w:rFonts w:hint="eastAsia"/>
                <w:color w:val="000000"/>
                <w:sz w:val="21"/>
                <w:szCs w:val="21"/>
              </w:rPr>
              <w:t>通过系统的</w:t>
            </w:r>
            <w:r>
              <w:rPr>
                <w:color w:val="000000"/>
                <w:sz w:val="21"/>
                <w:szCs w:val="21"/>
              </w:rPr>
              <w:t>Web</w:t>
            </w:r>
            <w:r>
              <w:rPr>
                <w:rFonts w:hint="eastAsia"/>
                <w:color w:val="000000"/>
                <w:sz w:val="21"/>
                <w:szCs w:val="21"/>
              </w:rPr>
              <w:t>页面控件直接访问服务器或通过</w:t>
            </w:r>
            <w:r>
              <w:rPr>
                <w:color w:val="000000"/>
                <w:sz w:val="21"/>
                <w:szCs w:val="21"/>
              </w:rPr>
              <w:t>WEB</w:t>
            </w:r>
            <w:r>
              <w:rPr>
                <w:rFonts w:hint="eastAsia"/>
                <w:color w:val="000000"/>
                <w:sz w:val="21"/>
                <w:szCs w:val="21"/>
              </w:rPr>
              <w:t>页面调用本地工具（含数据库官方客户端）直接访问服务器；（提供相关</w:t>
            </w:r>
            <w:r>
              <w:rPr>
                <w:color w:val="000000"/>
                <w:sz w:val="21"/>
                <w:szCs w:val="21"/>
              </w:rPr>
              <w:t>Web</w:t>
            </w:r>
            <w:r>
              <w:rPr>
                <w:rFonts w:hint="eastAsia"/>
                <w:color w:val="000000"/>
                <w:sz w:val="21"/>
                <w:szCs w:val="21"/>
              </w:rPr>
              <w:t>页面截图证明）</w:t>
            </w:r>
          </w:p>
          <w:p w:rsidR="00A17026" w:rsidRDefault="00A17026">
            <w:pPr>
              <w:numPr>
                <w:ilvl w:val="0"/>
                <w:numId w:val="6"/>
              </w:numPr>
              <w:autoSpaceDE w:val="0"/>
              <w:autoSpaceDN w:val="0"/>
              <w:adjustRightInd w:val="0"/>
              <w:spacing w:line="360" w:lineRule="auto"/>
              <w:rPr>
                <w:color w:val="000000"/>
                <w:sz w:val="21"/>
                <w:szCs w:val="21"/>
              </w:rPr>
            </w:pPr>
            <w:r>
              <w:rPr>
                <w:color w:val="000000"/>
                <w:sz w:val="21"/>
                <w:szCs w:val="21"/>
              </w:rPr>
              <w:t>#web</w:t>
            </w:r>
            <w:r>
              <w:rPr>
                <w:rFonts w:hint="eastAsia"/>
                <w:color w:val="000000"/>
                <w:sz w:val="21"/>
                <w:szCs w:val="21"/>
              </w:rPr>
              <w:t>访问方式支持直接输入目标</w:t>
            </w:r>
            <w:r>
              <w:rPr>
                <w:color w:val="000000"/>
                <w:sz w:val="21"/>
                <w:szCs w:val="21"/>
              </w:rPr>
              <w:t>IP</w:t>
            </w:r>
            <w:r>
              <w:rPr>
                <w:rFonts w:hint="eastAsia"/>
                <w:color w:val="000000"/>
                <w:sz w:val="21"/>
                <w:szCs w:val="21"/>
              </w:rPr>
              <w:t>快速连接功能；（提供相关</w:t>
            </w:r>
            <w:r>
              <w:rPr>
                <w:color w:val="000000"/>
                <w:sz w:val="21"/>
                <w:szCs w:val="21"/>
              </w:rPr>
              <w:t>Web</w:t>
            </w:r>
            <w:r>
              <w:rPr>
                <w:rFonts w:hint="eastAsia"/>
                <w:color w:val="000000"/>
                <w:sz w:val="21"/>
                <w:szCs w:val="21"/>
              </w:rPr>
              <w:t>页面截图证明）；</w:t>
            </w:r>
          </w:p>
          <w:p w:rsidR="00A17026" w:rsidRDefault="00A17026">
            <w:pPr>
              <w:numPr>
                <w:ilvl w:val="0"/>
                <w:numId w:val="6"/>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支持</w:t>
            </w:r>
            <w:r>
              <w:rPr>
                <w:bCs/>
                <w:color w:val="000000"/>
                <w:sz w:val="21"/>
                <w:szCs w:val="21"/>
              </w:rPr>
              <w:t>HTML</w:t>
            </w:r>
            <w:r>
              <w:rPr>
                <w:rFonts w:hint="eastAsia"/>
                <w:bCs/>
                <w:color w:val="000000"/>
                <w:sz w:val="21"/>
                <w:szCs w:val="21"/>
              </w:rPr>
              <w:t>页面方式连接远程服务器而不需要安装任何客户端（提供相关</w:t>
            </w:r>
            <w:r>
              <w:rPr>
                <w:bCs/>
                <w:color w:val="000000"/>
                <w:sz w:val="21"/>
                <w:szCs w:val="21"/>
              </w:rPr>
              <w:t>Web</w:t>
            </w:r>
            <w:r>
              <w:rPr>
                <w:rFonts w:hint="eastAsia"/>
                <w:bCs/>
                <w:color w:val="000000"/>
                <w:sz w:val="21"/>
                <w:szCs w:val="21"/>
              </w:rPr>
              <w:t>页面截图证明）；</w:t>
            </w:r>
          </w:p>
        </w:tc>
      </w:tr>
      <w:tr w:rsidR="00A17026">
        <w:trPr>
          <w:trHeight w:val="274"/>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vMerge/>
          </w:tcPr>
          <w:p w:rsidR="00A17026" w:rsidRDefault="00A17026">
            <w:pPr>
              <w:autoSpaceDE w:val="0"/>
              <w:autoSpaceDN w:val="0"/>
              <w:adjustRightInd w:val="0"/>
              <w:spacing w:line="360" w:lineRule="auto"/>
              <w:jc w:val="center"/>
              <w:rPr>
                <w:color w:val="000000"/>
                <w:sz w:val="21"/>
                <w:szCs w:val="21"/>
              </w:rPr>
            </w:pPr>
          </w:p>
        </w:tc>
        <w:tc>
          <w:tcPr>
            <w:tcW w:w="5707" w:type="dxa"/>
          </w:tcPr>
          <w:p w:rsidR="00A17026" w:rsidRDefault="00A17026">
            <w:pPr>
              <w:numPr>
                <w:ilvl w:val="0"/>
                <w:numId w:val="7"/>
              </w:numPr>
              <w:autoSpaceDE w:val="0"/>
              <w:autoSpaceDN w:val="0"/>
              <w:adjustRightInd w:val="0"/>
              <w:spacing w:line="360" w:lineRule="auto"/>
              <w:rPr>
                <w:color w:val="000000"/>
                <w:sz w:val="21"/>
                <w:szCs w:val="21"/>
              </w:rPr>
            </w:pPr>
            <w:r>
              <w:rPr>
                <w:rFonts w:hint="eastAsia"/>
                <w:color w:val="000000"/>
                <w:sz w:val="21"/>
                <w:szCs w:val="21"/>
              </w:rPr>
              <w:t>客户端访问方式：支持通过管理员常用的客户端</w:t>
            </w:r>
            <w:r>
              <w:rPr>
                <w:color w:val="000000"/>
                <w:sz w:val="21"/>
                <w:szCs w:val="21"/>
              </w:rPr>
              <w:t>(</w:t>
            </w:r>
            <w:r>
              <w:rPr>
                <w:rFonts w:hint="eastAsia"/>
                <w:color w:val="000000"/>
                <w:sz w:val="21"/>
                <w:szCs w:val="21"/>
              </w:rPr>
              <w:t>如</w:t>
            </w:r>
            <w:r>
              <w:rPr>
                <w:color w:val="000000"/>
                <w:sz w:val="21"/>
                <w:szCs w:val="21"/>
              </w:rPr>
              <w:t>SecureCRT</w:t>
            </w:r>
            <w:r>
              <w:rPr>
                <w:rFonts w:hint="eastAsia"/>
                <w:color w:val="000000"/>
                <w:sz w:val="21"/>
                <w:szCs w:val="21"/>
              </w:rPr>
              <w:t>、</w:t>
            </w:r>
            <w:r>
              <w:rPr>
                <w:color w:val="000000"/>
                <w:sz w:val="21"/>
                <w:szCs w:val="21"/>
              </w:rPr>
              <w:t>PUTTY</w:t>
            </w:r>
            <w:r>
              <w:rPr>
                <w:rFonts w:hint="eastAsia"/>
                <w:color w:val="000000"/>
                <w:sz w:val="21"/>
                <w:szCs w:val="21"/>
              </w:rPr>
              <w:t>、</w:t>
            </w:r>
            <w:r>
              <w:rPr>
                <w:color w:val="000000"/>
                <w:sz w:val="21"/>
                <w:szCs w:val="21"/>
              </w:rPr>
              <w:t>Mstsc</w:t>
            </w:r>
            <w:r>
              <w:rPr>
                <w:rFonts w:hint="eastAsia"/>
                <w:color w:val="000000"/>
                <w:sz w:val="21"/>
                <w:szCs w:val="21"/>
              </w:rPr>
              <w:t>、</w:t>
            </w:r>
            <w:r>
              <w:rPr>
                <w:color w:val="000000"/>
                <w:sz w:val="21"/>
                <w:szCs w:val="21"/>
              </w:rPr>
              <w:t>PLsql</w:t>
            </w:r>
            <w:r>
              <w:rPr>
                <w:rFonts w:hint="eastAsia"/>
                <w:color w:val="000000"/>
                <w:sz w:val="21"/>
                <w:szCs w:val="21"/>
              </w:rPr>
              <w:t>、</w:t>
            </w:r>
            <w:r>
              <w:rPr>
                <w:color w:val="000000"/>
                <w:sz w:val="21"/>
                <w:szCs w:val="21"/>
              </w:rPr>
              <w:t>SQLplus</w:t>
            </w:r>
            <w:r>
              <w:rPr>
                <w:rFonts w:hint="eastAsia"/>
                <w:color w:val="000000"/>
                <w:sz w:val="21"/>
                <w:szCs w:val="21"/>
              </w:rPr>
              <w:t>等</w:t>
            </w:r>
            <w:r>
              <w:rPr>
                <w:color w:val="000000"/>
                <w:sz w:val="21"/>
                <w:szCs w:val="21"/>
              </w:rPr>
              <w:t>)</w:t>
            </w:r>
            <w:r>
              <w:rPr>
                <w:rFonts w:hint="eastAsia"/>
                <w:color w:val="000000"/>
                <w:sz w:val="21"/>
                <w:szCs w:val="21"/>
              </w:rPr>
              <w:t>直接连接堡垒机再访问到服务器；</w:t>
            </w:r>
          </w:p>
          <w:p w:rsidR="00A17026" w:rsidRDefault="00A17026">
            <w:pPr>
              <w:numPr>
                <w:ilvl w:val="0"/>
                <w:numId w:val="7"/>
              </w:numPr>
              <w:autoSpaceDE w:val="0"/>
              <w:autoSpaceDN w:val="0"/>
              <w:adjustRightInd w:val="0"/>
              <w:spacing w:line="360" w:lineRule="auto"/>
              <w:rPr>
                <w:color w:val="000000"/>
                <w:sz w:val="21"/>
                <w:szCs w:val="21"/>
              </w:rPr>
            </w:pPr>
            <w:r>
              <w:rPr>
                <w:rFonts w:hint="eastAsia"/>
                <w:color w:val="000000"/>
                <w:sz w:val="21"/>
                <w:szCs w:val="21"/>
              </w:rPr>
              <w:t>支持客户端</w:t>
            </w:r>
            <w:r>
              <w:rPr>
                <w:color w:val="000000"/>
                <w:sz w:val="21"/>
                <w:szCs w:val="21"/>
              </w:rPr>
              <w:t>(SecureCRT</w:t>
            </w:r>
            <w:r>
              <w:rPr>
                <w:rFonts w:hint="eastAsia"/>
                <w:color w:val="000000"/>
                <w:sz w:val="21"/>
                <w:szCs w:val="21"/>
              </w:rPr>
              <w:t>、</w:t>
            </w:r>
            <w:r>
              <w:rPr>
                <w:color w:val="000000"/>
                <w:sz w:val="21"/>
                <w:szCs w:val="21"/>
              </w:rPr>
              <w:t>putty)clone session</w:t>
            </w:r>
            <w:r>
              <w:rPr>
                <w:rFonts w:hint="eastAsia"/>
                <w:color w:val="000000"/>
                <w:sz w:val="21"/>
                <w:szCs w:val="21"/>
              </w:rPr>
              <w:t>功能；</w:t>
            </w:r>
          </w:p>
          <w:p w:rsidR="00A17026" w:rsidRDefault="00A17026">
            <w:pPr>
              <w:numPr>
                <w:ilvl w:val="0"/>
                <w:numId w:val="7"/>
              </w:numPr>
              <w:autoSpaceDE w:val="0"/>
              <w:autoSpaceDN w:val="0"/>
              <w:adjustRightInd w:val="0"/>
              <w:spacing w:line="360" w:lineRule="auto"/>
              <w:rPr>
                <w:color w:val="000000"/>
                <w:sz w:val="21"/>
                <w:szCs w:val="21"/>
              </w:rPr>
            </w:pPr>
            <w:r>
              <w:rPr>
                <w:rFonts w:hint="eastAsia"/>
                <w:color w:val="000000"/>
                <w:sz w:val="21"/>
                <w:szCs w:val="21"/>
              </w:rPr>
              <w:t>支持</w:t>
            </w:r>
            <w:r>
              <w:rPr>
                <w:color w:val="000000"/>
                <w:sz w:val="21"/>
                <w:szCs w:val="21"/>
              </w:rPr>
              <w:t>secure shell client</w:t>
            </w:r>
            <w:r>
              <w:rPr>
                <w:rFonts w:hint="eastAsia"/>
                <w:color w:val="000000"/>
                <w:sz w:val="21"/>
                <w:szCs w:val="21"/>
              </w:rPr>
              <w:t>软件中直接调用</w:t>
            </w:r>
            <w:r>
              <w:rPr>
                <w:color w:val="000000"/>
                <w:sz w:val="21"/>
                <w:szCs w:val="21"/>
              </w:rPr>
              <w:t>sftp</w:t>
            </w:r>
            <w:r>
              <w:rPr>
                <w:rFonts w:hint="eastAsia"/>
                <w:color w:val="000000"/>
                <w:sz w:val="21"/>
                <w:szCs w:val="21"/>
              </w:rPr>
              <w:t>功能；</w:t>
            </w:r>
          </w:p>
        </w:tc>
      </w:tr>
      <w:tr w:rsidR="00A17026">
        <w:trPr>
          <w:trHeight w:val="921"/>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vMerge/>
          </w:tcPr>
          <w:p w:rsidR="00A17026" w:rsidRDefault="00A17026">
            <w:pPr>
              <w:autoSpaceDE w:val="0"/>
              <w:autoSpaceDN w:val="0"/>
              <w:adjustRightInd w:val="0"/>
              <w:spacing w:line="360" w:lineRule="auto"/>
              <w:jc w:val="center"/>
              <w:rPr>
                <w:color w:val="000000"/>
                <w:sz w:val="21"/>
                <w:szCs w:val="21"/>
              </w:rPr>
            </w:pPr>
          </w:p>
        </w:tc>
        <w:tc>
          <w:tcPr>
            <w:tcW w:w="5707" w:type="dxa"/>
          </w:tcPr>
          <w:p w:rsidR="00A17026" w:rsidRDefault="00A17026">
            <w:pPr>
              <w:numPr>
                <w:ilvl w:val="0"/>
                <w:numId w:val="8"/>
              </w:numPr>
              <w:autoSpaceDE w:val="0"/>
              <w:autoSpaceDN w:val="0"/>
              <w:adjustRightInd w:val="0"/>
              <w:spacing w:line="360" w:lineRule="auto"/>
              <w:rPr>
                <w:color w:val="000000"/>
                <w:sz w:val="21"/>
                <w:szCs w:val="21"/>
              </w:rPr>
            </w:pPr>
            <w:r>
              <w:rPr>
                <w:rFonts w:hint="eastAsia"/>
                <w:color w:val="000000"/>
                <w:sz w:val="21"/>
                <w:szCs w:val="21"/>
              </w:rPr>
              <w:t>登录资源菜单访问：客户端访问审计系统即可显示用户能访问的主机资源菜单，用户通过字符菜单或图形菜单选择列表方式直接访问服务器；菜单方式访问支持所有协议；</w:t>
            </w:r>
            <w:r>
              <w:rPr>
                <w:color w:val="000000"/>
                <w:sz w:val="21"/>
                <w:szCs w:val="21"/>
              </w:rPr>
              <w:t xml:space="preserve"> </w:t>
            </w:r>
          </w:p>
        </w:tc>
      </w:tr>
      <w:tr w:rsidR="00A17026">
        <w:trPr>
          <w:trHeight w:val="2020"/>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身份认证</w:t>
            </w:r>
          </w:p>
        </w:tc>
        <w:tc>
          <w:tcPr>
            <w:tcW w:w="5707" w:type="dxa"/>
          </w:tcPr>
          <w:p w:rsidR="00A17026" w:rsidRDefault="00A17026">
            <w:pPr>
              <w:numPr>
                <w:ilvl w:val="0"/>
                <w:numId w:val="9"/>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支持多种认证方式：本地密码认证、</w:t>
            </w:r>
            <w:r>
              <w:rPr>
                <w:color w:val="000000"/>
                <w:sz w:val="21"/>
                <w:szCs w:val="21"/>
              </w:rPr>
              <w:t>UsbKey</w:t>
            </w:r>
            <w:r>
              <w:rPr>
                <w:rFonts w:hint="eastAsia"/>
                <w:color w:val="000000"/>
                <w:sz w:val="21"/>
                <w:szCs w:val="21"/>
              </w:rPr>
              <w:t>认证、第三方</w:t>
            </w:r>
            <w:r>
              <w:rPr>
                <w:color w:val="000000"/>
                <w:sz w:val="21"/>
                <w:szCs w:val="21"/>
              </w:rPr>
              <w:t>CA</w:t>
            </w:r>
            <w:r>
              <w:rPr>
                <w:rFonts w:hint="eastAsia"/>
                <w:color w:val="000000"/>
                <w:sz w:val="21"/>
                <w:szCs w:val="21"/>
              </w:rPr>
              <w:t>证书认证、</w:t>
            </w:r>
            <w:r>
              <w:rPr>
                <w:color w:val="000000"/>
                <w:sz w:val="21"/>
                <w:szCs w:val="21"/>
              </w:rPr>
              <w:t>RSA</w:t>
            </w:r>
            <w:r>
              <w:rPr>
                <w:rFonts w:hint="eastAsia"/>
                <w:color w:val="000000"/>
                <w:sz w:val="21"/>
                <w:szCs w:val="21"/>
              </w:rPr>
              <w:t>动态口令认证、安盟动态口令认证、</w:t>
            </w:r>
            <w:r>
              <w:rPr>
                <w:color w:val="000000"/>
                <w:sz w:val="21"/>
                <w:szCs w:val="21"/>
              </w:rPr>
              <w:t>RADIUS</w:t>
            </w:r>
            <w:r>
              <w:rPr>
                <w:rFonts w:hint="eastAsia"/>
                <w:color w:val="000000"/>
                <w:sz w:val="21"/>
                <w:szCs w:val="21"/>
              </w:rPr>
              <w:t>认证、</w:t>
            </w:r>
            <w:r>
              <w:rPr>
                <w:color w:val="000000"/>
                <w:sz w:val="21"/>
                <w:szCs w:val="21"/>
              </w:rPr>
              <w:t>LDAP</w:t>
            </w:r>
            <w:r>
              <w:rPr>
                <w:rFonts w:hint="eastAsia"/>
                <w:color w:val="000000"/>
                <w:sz w:val="21"/>
                <w:szCs w:val="21"/>
              </w:rPr>
              <w:t>认证、</w:t>
            </w:r>
            <w:r>
              <w:rPr>
                <w:color w:val="000000"/>
                <w:sz w:val="21"/>
                <w:szCs w:val="21"/>
              </w:rPr>
              <w:t>AD</w:t>
            </w:r>
            <w:r>
              <w:rPr>
                <w:rFonts w:hint="eastAsia"/>
                <w:color w:val="000000"/>
                <w:sz w:val="21"/>
                <w:szCs w:val="21"/>
              </w:rPr>
              <w:t>域认证以及短信认证；</w:t>
            </w:r>
          </w:p>
          <w:p w:rsidR="00A17026" w:rsidRDefault="00A17026">
            <w:pPr>
              <w:numPr>
                <w:ilvl w:val="0"/>
                <w:numId w:val="9"/>
              </w:numPr>
              <w:autoSpaceDE w:val="0"/>
              <w:autoSpaceDN w:val="0"/>
              <w:adjustRightInd w:val="0"/>
              <w:spacing w:line="360" w:lineRule="auto"/>
              <w:rPr>
                <w:color w:val="000000"/>
                <w:sz w:val="21"/>
                <w:szCs w:val="21"/>
              </w:rPr>
            </w:pPr>
            <w:r>
              <w:rPr>
                <w:rFonts w:hint="eastAsia"/>
                <w:color w:val="000000"/>
                <w:sz w:val="21"/>
                <w:szCs w:val="21"/>
              </w:rPr>
              <w:t>支持系统自带的</w:t>
            </w:r>
            <w:r>
              <w:rPr>
                <w:color w:val="000000"/>
                <w:sz w:val="21"/>
                <w:szCs w:val="21"/>
              </w:rPr>
              <w:t>Usbkey</w:t>
            </w:r>
            <w:r>
              <w:rPr>
                <w:rFonts w:hint="eastAsia"/>
                <w:color w:val="000000"/>
                <w:sz w:val="21"/>
                <w:szCs w:val="21"/>
              </w:rPr>
              <w:t>和</w:t>
            </w:r>
            <w:r>
              <w:rPr>
                <w:color w:val="000000"/>
                <w:sz w:val="21"/>
                <w:szCs w:val="21"/>
              </w:rPr>
              <w:t>Token</w:t>
            </w:r>
            <w:r>
              <w:rPr>
                <w:rFonts w:hint="eastAsia"/>
                <w:color w:val="000000"/>
                <w:sz w:val="21"/>
                <w:szCs w:val="21"/>
              </w:rPr>
              <w:t>令牌强身份认证模式；</w:t>
            </w:r>
            <w:r>
              <w:rPr>
                <w:color w:val="000000"/>
                <w:sz w:val="21"/>
                <w:szCs w:val="21"/>
              </w:rPr>
              <w:t xml:space="preserve"> </w:t>
            </w:r>
          </w:p>
          <w:p w:rsidR="00A17026" w:rsidRDefault="00A17026">
            <w:pPr>
              <w:numPr>
                <w:ilvl w:val="0"/>
                <w:numId w:val="9"/>
              </w:numPr>
              <w:autoSpaceDE w:val="0"/>
              <w:autoSpaceDN w:val="0"/>
              <w:adjustRightInd w:val="0"/>
              <w:spacing w:line="360" w:lineRule="auto"/>
              <w:rPr>
                <w:color w:val="000000"/>
                <w:sz w:val="21"/>
                <w:szCs w:val="21"/>
              </w:rPr>
            </w:pPr>
            <w:r>
              <w:rPr>
                <w:rFonts w:hint="eastAsia"/>
                <w:color w:val="000000"/>
                <w:sz w:val="21"/>
                <w:szCs w:val="21"/>
              </w:rPr>
              <w:t>内置配置管理员、密码管理员、审计管理员、系统管理员、系统审计员、普通运维用户等管理角色；（提供相关</w:t>
            </w:r>
            <w:r>
              <w:rPr>
                <w:color w:val="000000"/>
                <w:sz w:val="21"/>
                <w:szCs w:val="21"/>
              </w:rPr>
              <w:t>Web</w:t>
            </w:r>
            <w:r>
              <w:rPr>
                <w:rFonts w:hint="eastAsia"/>
                <w:color w:val="000000"/>
                <w:sz w:val="21"/>
                <w:szCs w:val="21"/>
              </w:rPr>
              <w:t>页面截图证明）</w:t>
            </w:r>
          </w:p>
        </w:tc>
      </w:tr>
      <w:tr w:rsidR="00A17026">
        <w:trPr>
          <w:trHeight w:val="2020"/>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访问授权</w:t>
            </w:r>
          </w:p>
        </w:tc>
        <w:tc>
          <w:tcPr>
            <w:tcW w:w="5707" w:type="dxa"/>
          </w:tcPr>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w:t>
            </w:r>
            <w:r>
              <w:rPr>
                <w:color w:val="000000"/>
                <w:sz w:val="21"/>
                <w:szCs w:val="21"/>
              </w:rPr>
              <w:t>SSO</w:t>
            </w:r>
            <w:r>
              <w:rPr>
                <w:rFonts w:hint="eastAsia"/>
                <w:color w:val="000000"/>
                <w:sz w:val="21"/>
                <w:szCs w:val="21"/>
              </w:rPr>
              <w:t>功能，运维人员不必输入服务器帐号及密码，无需进行二次登录认证；</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支持通过基于时间、</w:t>
            </w:r>
            <w:r>
              <w:rPr>
                <w:color w:val="000000"/>
                <w:sz w:val="21"/>
                <w:szCs w:val="21"/>
              </w:rPr>
              <w:t>IP/IP</w:t>
            </w:r>
            <w:r>
              <w:rPr>
                <w:rFonts w:hint="eastAsia"/>
                <w:color w:val="000000"/>
                <w:sz w:val="21"/>
                <w:szCs w:val="21"/>
              </w:rPr>
              <w:t>段、用户</w:t>
            </w:r>
            <w:r>
              <w:rPr>
                <w:color w:val="000000"/>
                <w:sz w:val="21"/>
                <w:szCs w:val="21"/>
              </w:rPr>
              <w:t>/</w:t>
            </w:r>
            <w:r>
              <w:rPr>
                <w:rFonts w:hint="eastAsia"/>
                <w:color w:val="000000"/>
                <w:sz w:val="21"/>
                <w:szCs w:val="21"/>
              </w:rPr>
              <w:t>用户组、设备</w:t>
            </w:r>
            <w:r>
              <w:rPr>
                <w:color w:val="000000"/>
                <w:sz w:val="21"/>
                <w:szCs w:val="21"/>
              </w:rPr>
              <w:t>/</w:t>
            </w:r>
            <w:r>
              <w:rPr>
                <w:rFonts w:hint="eastAsia"/>
                <w:color w:val="000000"/>
                <w:sz w:val="21"/>
                <w:szCs w:val="21"/>
              </w:rPr>
              <w:t>设备组、设备账号、命令关键字、命令关键字、黑白名单等组合访问控制策略，授权用户可访问的目标设备。</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支持粗放式访问授权模式，授权条件仅基于运维用户（用户组）和目标主机</w:t>
            </w:r>
            <w:r>
              <w:rPr>
                <w:color w:val="000000"/>
                <w:sz w:val="21"/>
                <w:szCs w:val="21"/>
              </w:rPr>
              <w:t>IP</w:t>
            </w:r>
            <w:r>
              <w:rPr>
                <w:rFonts w:hint="eastAsia"/>
                <w:color w:val="000000"/>
                <w:sz w:val="21"/>
                <w:szCs w:val="21"/>
              </w:rPr>
              <w:t>地址段，不限制使用的系统账号及协议等其它条件；</w:t>
            </w:r>
          </w:p>
          <w:p w:rsidR="00A17026" w:rsidRDefault="00A17026">
            <w:pPr>
              <w:numPr>
                <w:ilvl w:val="0"/>
                <w:numId w:val="10"/>
              </w:numPr>
              <w:autoSpaceDE w:val="0"/>
              <w:autoSpaceDN w:val="0"/>
              <w:adjustRightInd w:val="0"/>
              <w:spacing w:line="360" w:lineRule="auto"/>
              <w:rPr>
                <w:bCs/>
                <w:color w:val="000000"/>
                <w:sz w:val="21"/>
                <w:szCs w:val="21"/>
              </w:rPr>
            </w:pPr>
            <w:r>
              <w:rPr>
                <w:rFonts w:hint="eastAsia"/>
                <w:bCs/>
                <w:color w:val="000000"/>
                <w:sz w:val="21"/>
                <w:szCs w:val="21"/>
              </w:rPr>
              <w:t>支持审批模式：运维用户访问特定的服务器设备必须经过管理员的临时审批授权才能进行，否则无法进行任何操作；</w:t>
            </w:r>
            <w:r>
              <w:rPr>
                <w:bCs/>
                <w:color w:val="000000"/>
                <w:sz w:val="21"/>
                <w:szCs w:val="21"/>
              </w:rPr>
              <w:t xml:space="preserve"> </w:t>
            </w:r>
          </w:p>
          <w:p w:rsidR="00A17026" w:rsidRDefault="00A17026">
            <w:pPr>
              <w:numPr>
                <w:ilvl w:val="0"/>
                <w:numId w:val="10"/>
              </w:numPr>
              <w:autoSpaceDE w:val="0"/>
              <w:autoSpaceDN w:val="0"/>
              <w:adjustRightInd w:val="0"/>
              <w:spacing w:line="360" w:lineRule="auto"/>
              <w:rPr>
                <w:bCs/>
                <w:color w:val="000000"/>
                <w:sz w:val="21"/>
                <w:szCs w:val="21"/>
              </w:rPr>
            </w:pPr>
            <w:r>
              <w:rPr>
                <w:rFonts w:hint="eastAsia"/>
                <w:bCs/>
                <w:color w:val="000000"/>
                <w:sz w:val="21"/>
                <w:szCs w:val="21"/>
              </w:rPr>
              <w:t>支持对重要设备启用登录审核策略：运维人员须向管理员申请登录，管理员允许之后才可登录；否则无法登录</w:t>
            </w:r>
          </w:p>
          <w:p w:rsidR="00A17026" w:rsidRDefault="00A17026">
            <w:pPr>
              <w:numPr>
                <w:ilvl w:val="0"/>
                <w:numId w:val="10"/>
              </w:numPr>
              <w:autoSpaceDE w:val="0"/>
              <w:autoSpaceDN w:val="0"/>
              <w:adjustRightInd w:val="0"/>
              <w:spacing w:line="360" w:lineRule="auto"/>
              <w:rPr>
                <w:bCs/>
                <w:color w:val="000000"/>
                <w:sz w:val="21"/>
                <w:szCs w:val="21"/>
              </w:rPr>
            </w:pPr>
            <w:r>
              <w:rPr>
                <w:rFonts w:hint="eastAsia"/>
                <w:bCs/>
                <w:color w:val="000000"/>
                <w:sz w:val="21"/>
                <w:szCs w:val="21"/>
              </w:rPr>
              <w:t>支持对重要设备启用登录备注策略：运维用户访问设备时必须先填写该次访问的目的等内容，否则无法登录；</w:t>
            </w:r>
            <w:r>
              <w:rPr>
                <w:bCs/>
                <w:color w:val="000000"/>
                <w:sz w:val="21"/>
                <w:szCs w:val="21"/>
              </w:rPr>
              <w:t xml:space="preserve"> </w:t>
            </w:r>
          </w:p>
          <w:p w:rsidR="00A17026" w:rsidRDefault="00A17026">
            <w:pPr>
              <w:numPr>
                <w:ilvl w:val="0"/>
                <w:numId w:val="10"/>
              </w:numPr>
              <w:autoSpaceDE w:val="0"/>
              <w:autoSpaceDN w:val="0"/>
              <w:adjustRightInd w:val="0"/>
              <w:spacing w:line="360" w:lineRule="auto"/>
              <w:rPr>
                <w:bCs/>
                <w:color w:val="000000"/>
                <w:sz w:val="21"/>
                <w:szCs w:val="21"/>
              </w:rPr>
            </w:pPr>
            <w:r>
              <w:rPr>
                <w:rFonts w:hint="eastAsia"/>
                <w:bCs/>
                <w:color w:val="000000"/>
                <w:sz w:val="21"/>
                <w:szCs w:val="21"/>
              </w:rPr>
              <w:t>支持对重要命令进行实时审核：运维人员执行命令后，系统响应动作包括：实时审批、忽略指令、断开会话、实时告警；</w:t>
            </w:r>
            <w:r>
              <w:rPr>
                <w:bCs/>
                <w:color w:val="000000"/>
                <w:sz w:val="21"/>
                <w:szCs w:val="21"/>
              </w:rPr>
              <w:t xml:space="preserve"> </w:t>
            </w:r>
          </w:p>
          <w:p w:rsidR="00A17026" w:rsidRDefault="00A17026">
            <w:pPr>
              <w:numPr>
                <w:ilvl w:val="0"/>
                <w:numId w:val="10"/>
              </w:numPr>
              <w:autoSpaceDE w:val="0"/>
              <w:autoSpaceDN w:val="0"/>
              <w:adjustRightInd w:val="0"/>
              <w:spacing w:line="360" w:lineRule="auto"/>
              <w:rPr>
                <w:color w:val="000000"/>
                <w:sz w:val="21"/>
                <w:szCs w:val="21"/>
              </w:rPr>
            </w:pPr>
            <w:r>
              <w:rPr>
                <w:bCs/>
                <w:color w:val="000000"/>
                <w:sz w:val="21"/>
                <w:szCs w:val="21"/>
              </w:rPr>
              <w:t>#</w:t>
            </w:r>
            <w:r>
              <w:rPr>
                <w:rFonts w:hint="eastAsia"/>
                <w:bCs/>
                <w:color w:val="000000"/>
                <w:sz w:val="21"/>
                <w:szCs w:val="21"/>
              </w:rPr>
              <w:t>支持工单授权功能：通过运维人员申请或管理员下发工单的方式来赋予运维人员访问目标服务器的权限，且有工单生效时间限制；（提供相关</w:t>
            </w:r>
            <w:r>
              <w:rPr>
                <w:bCs/>
                <w:color w:val="000000"/>
                <w:sz w:val="21"/>
                <w:szCs w:val="21"/>
              </w:rPr>
              <w:t>Web</w:t>
            </w:r>
            <w:r>
              <w:rPr>
                <w:rFonts w:hint="eastAsia"/>
                <w:bCs/>
                <w:color w:val="000000"/>
                <w:sz w:val="21"/>
                <w:szCs w:val="21"/>
              </w:rPr>
              <w:t>页面截图证明）；</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支持登录预处理命令设置；（提供相关</w:t>
            </w:r>
            <w:r>
              <w:rPr>
                <w:color w:val="000000"/>
                <w:sz w:val="21"/>
                <w:szCs w:val="21"/>
              </w:rPr>
              <w:t>Web</w:t>
            </w:r>
            <w:r>
              <w:rPr>
                <w:rFonts w:hint="eastAsia"/>
                <w:color w:val="000000"/>
                <w:sz w:val="21"/>
                <w:szCs w:val="21"/>
              </w:rPr>
              <w:t>页面截图证明）</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支持设定会话连接单位时间内空闲无操作，连接自动断开；（提供相关</w:t>
            </w:r>
            <w:r>
              <w:rPr>
                <w:color w:val="000000"/>
                <w:sz w:val="21"/>
                <w:szCs w:val="21"/>
              </w:rPr>
              <w:t>Web</w:t>
            </w:r>
            <w:r>
              <w:rPr>
                <w:rFonts w:hint="eastAsia"/>
                <w:color w:val="000000"/>
                <w:sz w:val="21"/>
                <w:szCs w:val="21"/>
              </w:rPr>
              <w:t>页面截图证明）</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支持运维用户多次登录失败自动锁定账号功能及解锁机制设定；</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支持审计限制策略：限定管理员针对指定的运维用户的运维记录进行审计；</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支持授权限制策略：限定管理员针对指定的运维用户进行授权管理；</w:t>
            </w:r>
          </w:p>
          <w:p w:rsidR="00A17026" w:rsidRDefault="00A17026">
            <w:pPr>
              <w:numPr>
                <w:ilvl w:val="0"/>
                <w:numId w:val="10"/>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支持登录预处理命令设置：登录成功后，自动执行指定的操作命令；</w:t>
            </w:r>
          </w:p>
          <w:p w:rsidR="00A17026" w:rsidRDefault="00A17026">
            <w:pPr>
              <w:numPr>
                <w:ilvl w:val="0"/>
                <w:numId w:val="10"/>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支持所有访问授权策略导出及是否覆盖性导入功能；</w:t>
            </w:r>
          </w:p>
          <w:p w:rsidR="00A17026" w:rsidRDefault="00A17026">
            <w:pPr>
              <w:numPr>
                <w:ilvl w:val="0"/>
                <w:numId w:val="10"/>
              </w:numPr>
              <w:autoSpaceDE w:val="0"/>
              <w:autoSpaceDN w:val="0"/>
              <w:adjustRightInd w:val="0"/>
              <w:spacing w:line="360" w:lineRule="auto"/>
              <w:rPr>
                <w:color w:val="000000"/>
                <w:sz w:val="21"/>
                <w:szCs w:val="21"/>
              </w:rPr>
            </w:pPr>
            <w:r>
              <w:rPr>
                <w:rFonts w:hint="eastAsia"/>
                <w:color w:val="000000"/>
                <w:sz w:val="21"/>
                <w:szCs w:val="21"/>
              </w:rPr>
              <w:t>支持协同会话功能；支持运维空闲会话时间全局设置限制功能</w:t>
            </w:r>
          </w:p>
          <w:p w:rsidR="00A17026" w:rsidRDefault="00A17026">
            <w:pPr>
              <w:numPr>
                <w:ilvl w:val="0"/>
                <w:numId w:val="10"/>
              </w:numPr>
              <w:autoSpaceDE w:val="0"/>
              <w:autoSpaceDN w:val="0"/>
              <w:adjustRightInd w:val="0"/>
              <w:spacing w:line="360" w:lineRule="auto"/>
              <w:rPr>
                <w:color w:val="000000"/>
                <w:sz w:val="21"/>
                <w:szCs w:val="21"/>
              </w:rPr>
            </w:pPr>
            <w:r>
              <w:rPr>
                <w:color w:val="000000"/>
                <w:sz w:val="21"/>
                <w:szCs w:val="21"/>
              </w:rPr>
              <w:t>#</w:t>
            </w:r>
            <w:r>
              <w:rPr>
                <w:rFonts w:hint="eastAsia"/>
                <w:bCs/>
                <w:color w:val="000000"/>
                <w:sz w:val="21"/>
                <w:szCs w:val="21"/>
              </w:rPr>
              <w:t>支持权限拓扑功能，可根据用户名或主机查看对应权限及相关用户或主机；（提供相关</w:t>
            </w:r>
            <w:r>
              <w:rPr>
                <w:bCs/>
                <w:color w:val="000000"/>
                <w:sz w:val="21"/>
                <w:szCs w:val="21"/>
              </w:rPr>
              <w:t>Web</w:t>
            </w:r>
            <w:r>
              <w:rPr>
                <w:rFonts w:hint="eastAsia"/>
                <w:bCs/>
                <w:color w:val="000000"/>
                <w:sz w:val="21"/>
                <w:szCs w:val="21"/>
              </w:rPr>
              <w:t>页面截图证明）；</w:t>
            </w:r>
          </w:p>
        </w:tc>
      </w:tr>
      <w:tr w:rsidR="00A17026">
        <w:trPr>
          <w:trHeight w:val="1227"/>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访问控制及异常告警</w:t>
            </w:r>
          </w:p>
        </w:tc>
        <w:tc>
          <w:tcPr>
            <w:tcW w:w="5707" w:type="dxa"/>
          </w:tcPr>
          <w:p w:rsidR="00A17026" w:rsidRDefault="00A17026">
            <w:pPr>
              <w:numPr>
                <w:ilvl w:val="0"/>
                <w:numId w:val="11"/>
              </w:numPr>
              <w:autoSpaceDE w:val="0"/>
              <w:autoSpaceDN w:val="0"/>
              <w:adjustRightInd w:val="0"/>
              <w:spacing w:line="360" w:lineRule="auto"/>
              <w:rPr>
                <w:color w:val="000000"/>
                <w:sz w:val="21"/>
                <w:szCs w:val="21"/>
              </w:rPr>
            </w:pPr>
            <w:r>
              <w:rPr>
                <w:rFonts w:hint="eastAsia"/>
                <w:color w:val="000000"/>
                <w:sz w:val="21"/>
                <w:szCs w:val="21"/>
              </w:rPr>
              <w:t>支持按用户（用户组）、目标设备（设备组）、系统帐号、命令集和生效时间等内容或按访问授权策略设定安全事件规则；支持指令黑白名单；</w:t>
            </w:r>
            <w:r>
              <w:rPr>
                <w:color w:val="000000"/>
                <w:sz w:val="21"/>
                <w:szCs w:val="21"/>
              </w:rPr>
              <w:t xml:space="preserve"> </w:t>
            </w:r>
          </w:p>
          <w:p w:rsidR="00A17026" w:rsidRDefault="00A17026">
            <w:pPr>
              <w:numPr>
                <w:ilvl w:val="0"/>
                <w:numId w:val="11"/>
              </w:numPr>
              <w:autoSpaceDE w:val="0"/>
              <w:autoSpaceDN w:val="0"/>
              <w:adjustRightInd w:val="0"/>
              <w:spacing w:line="360" w:lineRule="auto"/>
              <w:rPr>
                <w:color w:val="000000"/>
                <w:sz w:val="21"/>
                <w:szCs w:val="21"/>
              </w:rPr>
            </w:pPr>
            <w:r>
              <w:rPr>
                <w:rFonts w:hint="eastAsia"/>
                <w:color w:val="000000"/>
                <w:sz w:val="21"/>
                <w:szCs w:val="21"/>
              </w:rPr>
              <w:t>支持对违规操作的指令（黑名单）进行告警、忽略处理、自动阻断或指令审批；（提供相关</w:t>
            </w:r>
            <w:r>
              <w:rPr>
                <w:color w:val="000000"/>
                <w:sz w:val="21"/>
                <w:szCs w:val="21"/>
              </w:rPr>
              <w:t>Web</w:t>
            </w:r>
            <w:r>
              <w:rPr>
                <w:rFonts w:hint="eastAsia"/>
                <w:color w:val="000000"/>
                <w:sz w:val="21"/>
                <w:szCs w:val="21"/>
              </w:rPr>
              <w:t>页面截图证明）</w:t>
            </w:r>
          </w:p>
          <w:p w:rsidR="00A17026" w:rsidRDefault="00A17026">
            <w:pPr>
              <w:numPr>
                <w:ilvl w:val="0"/>
                <w:numId w:val="11"/>
              </w:numPr>
              <w:autoSpaceDE w:val="0"/>
              <w:autoSpaceDN w:val="0"/>
              <w:adjustRightInd w:val="0"/>
              <w:spacing w:line="360" w:lineRule="auto"/>
              <w:rPr>
                <w:color w:val="000000"/>
                <w:sz w:val="21"/>
                <w:szCs w:val="21"/>
              </w:rPr>
            </w:pPr>
            <w:r>
              <w:rPr>
                <w:rFonts w:hint="eastAsia"/>
                <w:color w:val="000000"/>
                <w:sz w:val="21"/>
                <w:szCs w:val="21"/>
              </w:rPr>
              <w:t>支持以屏幕、邮件、</w:t>
            </w:r>
            <w:r>
              <w:rPr>
                <w:color w:val="000000"/>
                <w:sz w:val="21"/>
                <w:szCs w:val="21"/>
              </w:rPr>
              <w:t>SYSLOG</w:t>
            </w:r>
            <w:r>
              <w:rPr>
                <w:rFonts w:hint="eastAsia"/>
                <w:color w:val="000000"/>
                <w:sz w:val="21"/>
                <w:szCs w:val="21"/>
              </w:rPr>
              <w:t>、</w:t>
            </w:r>
            <w:r>
              <w:rPr>
                <w:color w:val="000000"/>
                <w:sz w:val="21"/>
                <w:szCs w:val="21"/>
              </w:rPr>
              <w:t>Snmp Trap</w:t>
            </w:r>
            <w:r>
              <w:rPr>
                <w:rFonts w:hint="eastAsia"/>
                <w:color w:val="000000"/>
                <w:sz w:val="21"/>
                <w:szCs w:val="21"/>
              </w:rPr>
              <w:t>、短信方式实时发送告警信息；</w:t>
            </w:r>
          </w:p>
        </w:tc>
      </w:tr>
      <w:tr w:rsidR="00A17026">
        <w:trPr>
          <w:trHeight w:val="90"/>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用户管理功能</w:t>
            </w:r>
          </w:p>
        </w:tc>
        <w:tc>
          <w:tcPr>
            <w:tcW w:w="5707" w:type="dxa"/>
          </w:tcPr>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支持添加、删除、修改以及启用、停用运维用户；</w:t>
            </w:r>
          </w:p>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支持用户多角色划分功能，如系统管理员、配置管理员、审计管理员、密码管理员、审计审计员、运维用户等，对各类角色可组合进行细粒度的权限管理</w:t>
            </w:r>
          </w:p>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支持用户的批量导入</w:t>
            </w:r>
            <w:r>
              <w:rPr>
                <w:color w:val="000000"/>
                <w:sz w:val="21"/>
                <w:szCs w:val="21"/>
              </w:rPr>
              <w:t>/</w:t>
            </w:r>
            <w:r>
              <w:rPr>
                <w:rFonts w:hint="eastAsia"/>
                <w:color w:val="000000"/>
                <w:sz w:val="21"/>
                <w:szCs w:val="21"/>
              </w:rPr>
              <w:t>导出，按用户类型等分组方式；支持用户安全策略功能，如密码锁定次数、密码有效期、密码复杂度、用户有效期、用户登录时间限制、用户登录</w:t>
            </w:r>
            <w:r>
              <w:rPr>
                <w:color w:val="000000"/>
                <w:sz w:val="21"/>
                <w:szCs w:val="21"/>
              </w:rPr>
              <w:t>IP</w:t>
            </w:r>
            <w:r>
              <w:rPr>
                <w:rFonts w:hint="eastAsia"/>
                <w:color w:val="000000"/>
                <w:sz w:val="21"/>
                <w:szCs w:val="21"/>
              </w:rPr>
              <w:t>范围等；</w:t>
            </w:r>
          </w:p>
          <w:p w:rsidR="00A17026" w:rsidRDefault="00A17026">
            <w:pPr>
              <w:numPr>
                <w:ilvl w:val="0"/>
                <w:numId w:val="1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w:t>
            </w:r>
            <w:r>
              <w:rPr>
                <w:color w:val="000000"/>
                <w:sz w:val="21"/>
                <w:szCs w:val="21"/>
              </w:rPr>
              <w:t>AD</w:t>
            </w:r>
            <w:r>
              <w:rPr>
                <w:rFonts w:hint="eastAsia"/>
                <w:color w:val="000000"/>
                <w:sz w:val="21"/>
                <w:szCs w:val="21"/>
              </w:rPr>
              <w:t>域用户、</w:t>
            </w:r>
            <w:r>
              <w:rPr>
                <w:color w:val="000000"/>
                <w:sz w:val="21"/>
                <w:szCs w:val="21"/>
              </w:rPr>
              <w:t>LDAP</w:t>
            </w:r>
            <w:r>
              <w:rPr>
                <w:rFonts w:hint="eastAsia"/>
                <w:color w:val="000000"/>
                <w:sz w:val="21"/>
                <w:szCs w:val="21"/>
              </w:rPr>
              <w:t>用户按组织架构批量导入。（提供相关</w:t>
            </w:r>
            <w:r>
              <w:rPr>
                <w:color w:val="000000"/>
                <w:sz w:val="21"/>
                <w:szCs w:val="21"/>
              </w:rPr>
              <w:t>Web</w:t>
            </w:r>
            <w:r>
              <w:rPr>
                <w:rFonts w:hint="eastAsia"/>
                <w:color w:val="000000"/>
                <w:sz w:val="21"/>
                <w:szCs w:val="21"/>
              </w:rPr>
              <w:t>页面截图证明）；</w:t>
            </w:r>
          </w:p>
          <w:p w:rsidR="00A17026" w:rsidRDefault="00A17026">
            <w:pPr>
              <w:numPr>
                <w:ilvl w:val="0"/>
                <w:numId w:val="12"/>
              </w:numPr>
              <w:autoSpaceDE w:val="0"/>
              <w:autoSpaceDN w:val="0"/>
              <w:adjustRightInd w:val="0"/>
              <w:spacing w:line="360" w:lineRule="auto"/>
              <w:rPr>
                <w:bCs/>
                <w:color w:val="000000"/>
                <w:sz w:val="21"/>
                <w:szCs w:val="21"/>
              </w:rPr>
            </w:pPr>
            <w:r>
              <w:rPr>
                <w:rFonts w:hint="eastAsia"/>
                <w:bCs/>
                <w:color w:val="000000"/>
                <w:sz w:val="21"/>
                <w:szCs w:val="21"/>
              </w:rPr>
              <w:t>支持用户</w:t>
            </w:r>
            <w:r>
              <w:rPr>
                <w:bCs/>
                <w:color w:val="000000"/>
                <w:sz w:val="21"/>
                <w:szCs w:val="21"/>
              </w:rPr>
              <w:t>/</w:t>
            </w:r>
            <w:r>
              <w:rPr>
                <w:rFonts w:hint="eastAsia"/>
                <w:bCs/>
                <w:color w:val="000000"/>
                <w:sz w:val="21"/>
                <w:szCs w:val="21"/>
              </w:rPr>
              <w:t>用户组的多级架构管理，可以复制、剪切、粘贴、移除用户</w:t>
            </w:r>
            <w:r>
              <w:rPr>
                <w:bCs/>
                <w:color w:val="000000"/>
                <w:sz w:val="21"/>
                <w:szCs w:val="21"/>
              </w:rPr>
              <w:t>/</w:t>
            </w:r>
            <w:r>
              <w:rPr>
                <w:rFonts w:hint="eastAsia"/>
                <w:bCs/>
                <w:color w:val="000000"/>
                <w:sz w:val="21"/>
                <w:szCs w:val="21"/>
              </w:rPr>
              <w:t>用户组，实现用户</w:t>
            </w:r>
            <w:r>
              <w:rPr>
                <w:bCs/>
                <w:color w:val="000000"/>
                <w:sz w:val="21"/>
                <w:szCs w:val="21"/>
              </w:rPr>
              <w:t>/</w:t>
            </w:r>
            <w:r>
              <w:rPr>
                <w:rFonts w:hint="eastAsia"/>
                <w:bCs/>
                <w:color w:val="000000"/>
                <w:sz w:val="21"/>
                <w:szCs w:val="21"/>
              </w:rPr>
              <w:t>用户组架构的灵活调整；</w:t>
            </w:r>
          </w:p>
          <w:p w:rsidR="00A17026" w:rsidRDefault="00A17026">
            <w:pPr>
              <w:numPr>
                <w:ilvl w:val="0"/>
                <w:numId w:val="12"/>
              </w:numPr>
              <w:autoSpaceDE w:val="0"/>
              <w:autoSpaceDN w:val="0"/>
              <w:adjustRightInd w:val="0"/>
              <w:spacing w:line="360" w:lineRule="auto"/>
              <w:rPr>
                <w:bCs/>
                <w:color w:val="000000"/>
                <w:sz w:val="21"/>
                <w:szCs w:val="21"/>
              </w:rPr>
            </w:pPr>
            <w:r>
              <w:rPr>
                <w:bCs/>
                <w:color w:val="000000"/>
                <w:sz w:val="21"/>
                <w:szCs w:val="21"/>
              </w:rPr>
              <w:t xml:space="preserve"> </w:t>
            </w:r>
            <w:r>
              <w:rPr>
                <w:rFonts w:hint="eastAsia"/>
                <w:bCs/>
                <w:color w:val="000000"/>
                <w:sz w:val="21"/>
                <w:szCs w:val="21"/>
              </w:rPr>
              <w:t>支持用户的移交功能，可以将用户的群组属性和权限交接给其它用户；</w:t>
            </w:r>
          </w:p>
          <w:p w:rsidR="00A17026" w:rsidRDefault="00A17026">
            <w:pPr>
              <w:numPr>
                <w:ilvl w:val="0"/>
                <w:numId w:val="1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支持多种认证方式：本地静态密码认证、原厂商</w:t>
            </w:r>
            <w:r>
              <w:rPr>
                <w:color w:val="000000"/>
                <w:sz w:val="21"/>
                <w:szCs w:val="21"/>
              </w:rPr>
              <w:t>UsbKey</w:t>
            </w:r>
            <w:r>
              <w:rPr>
                <w:rFonts w:hint="eastAsia"/>
                <w:color w:val="000000"/>
                <w:sz w:val="21"/>
                <w:szCs w:val="21"/>
              </w:rPr>
              <w:t>认证、原厂商动态令牌认证、第三方</w:t>
            </w:r>
            <w:r>
              <w:rPr>
                <w:color w:val="000000"/>
                <w:sz w:val="21"/>
                <w:szCs w:val="21"/>
              </w:rPr>
              <w:t>CA</w:t>
            </w:r>
            <w:r>
              <w:rPr>
                <w:rFonts w:hint="eastAsia"/>
                <w:color w:val="000000"/>
                <w:sz w:val="21"/>
                <w:szCs w:val="21"/>
              </w:rPr>
              <w:t>证书认证、指纹认证、</w:t>
            </w:r>
            <w:r>
              <w:rPr>
                <w:color w:val="000000"/>
                <w:sz w:val="21"/>
                <w:szCs w:val="21"/>
              </w:rPr>
              <w:t>TOTP</w:t>
            </w:r>
            <w:r>
              <w:rPr>
                <w:rFonts w:hint="eastAsia"/>
                <w:color w:val="000000"/>
                <w:sz w:val="21"/>
                <w:szCs w:val="21"/>
              </w:rPr>
              <w:t>认证、</w:t>
            </w:r>
            <w:r>
              <w:rPr>
                <w:color w:val="000000"/>
                <w:sz w:val="21"/>
                <w:szCs w:val="21"/>
              </w:rPr>
              <w:t>RADIUS</w:t>
            </w:r>
            <w:r>
              <w:rPr>
                <w:rFonts w:hint="eastAsia"/>
                <w:color w:val="000000"/>
                <w:sz w:val="21"/>
                <w:szCs w:val="21"/>
              </w:rPr>
              <w:t>认证、</w:t>
            </w:r>
            <w:r>
              <w:rPr>
                <w:color w:val="000000"/>
                <w:sz w:val="21"/>
                <w:szCs w:val="21"/>
              </w:rPr>
              <w:t>LDAP</w:t>
            </w:r>
            <w:r>
              <w:rPr>
                <w:rFonts w:hint="eastAsia"/>
                <w:color w:val="000000"/>
                <w:sz w:val="21"/>
                <w:szCs w:val="21"/>
              </w:rPr>
              <w:t>认证、</w:t>
            </w:r>
            <w:r>
              <w:rPr>
                <w:color w:val="000000"/>
                <w:sz w:val="21"/>
                <w:szCs w:val="21"/>
              </w:rPr>
              <w:t>AD</w:t>
            </w:r>
            <w:r>
              <w:rPr>
                <w:rFonts w:hint="eastAsia"/>
                <w:color w:val="000000"/>
                <w:sz w:val="21"/>
                <w:szCs w:val="21"/>
              </w:rPr>
              <w:t>域认证以及短信认证；（提供相关</w:t>
            </w:r>
            <w:r>
              <w:rPr>
                <w:color w:val="000000"/>
                <w:sz w:val="21"/>
                <w:szCs w:val="21"/>
              </w:rPr>
              <w:t>Web</w:t>
            </w:r>
            <w:r>
              <w:rPr>
                <w:rFonts w:hint="eastAsia"/>
                <w:color w:val="000000"/>
                <w:sz w:val="21"/>
                <w:szCs w:val="21"/>
              </w:rPr>
              <w:t>页面截图证明）；</w:t>
            </w:r>
          </w:p>
          <w:p w:rsidR="00A17026" w:rsidRDefault="00A17026">
            <w:pPr>
              <w:numPr>
                <w:ilvl w:val="0"/>
                <w:numId w:val="1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支持认证方式全局设定；支持单一用户认证方式设定；支持多种认证方式组合；（提供相关</w:t>
            </w:r>
            <w:r>
              <w:rPr>
                <w:color w:val="000000"/>
                <w:sz w:val="21"/>
                <w:szCs w:val="21"/>
              </w:rPr>
              <w:t>Web</w:t>
            </w:r>
            <w:r>
              <w:rPr>
                <w:rFonts w:hint="eastAsia"/>
                <w:color w:val="000000"/>
                <w:sz w:val="21"/>
                <w:szCs w:val="21"/>
              </w:rPr>
              <w:t>页面截图证明）；</w:t>
            </w:r>
          </w:p>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支持运维账号使用有效期管理；</w:t>
            </w:r>
          </w:p>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支持运维用户密码强度管理；</w:t>
            </w:r>
          </w:p>
          <w:p w:rsidR="00A17026" w:rsidRDefault="00A17026">
            <w:pPr>
              <w:numPr>
                <w:ilvl w:val="0"/>
                <w:numId w:val="12"/>
              </w:numPr>
              <w:autoSpaceDE w:val="0"/>
              <w:autoSpaceDN w:val="0"/>
              <w:adjustRightInd w:val="0"/>
              <w:spacing w:line="360" w:lineRule="auto"/>
              <w:rPr>
                <w:color w:val="000000"/>
                <w:sz w:val="21"/>
                <w:szCs w:val="21"/>
              </w:rPr>
            </w:pPr>
            <w:r>
              <w:rPr>
                <w:rFonts w:hint="eastAsia"/>
                <w:color w:val="000000"/>
                <w:sz w:val="21"/>
                <w:szCs w:val="21"/>
              </w:rPr>
              <w:t>支持用户组管理，可方便添加、删除、修改组信息及组成员；</w:t>
            </w:r>
          </w:p>
        </w:tc>
      </w:tr>
      <w:tr w:rsidR="00A17026">
        <w:trPr>
          <w:trHeight w:val="699"/>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主机管理功能</w:t>
            </w:r>
          </w:p>
        </w:tc>
        <w:tc>
          <w:tcPr>
            <w:tcW w:w="5707" w:type="dxa"/>
          </w:tcPr>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支持主机</w:t>
            </w:r>
            <w:r>
              <w:rPr>
                <w:color w:val="000000"/>
                <w:sz w:val="21"/>
                <w:szCs w:val="21"/>
              </w:rPr>
              <w:t>/</w:t>
            </w:r>
            <w:r>
              <w:rPr>
                <w:rFonts w:hint="eastAsia"/>
                <w:color w:val="000000"/>
                <w:sz w:val="21"/>
                <w:szCs w:val="21"/>
              </w:rPr>
              <w:t>主机组的多级架构管理，可以复制、剪切、粘贴、移除主机</w:t>
            </w:r>
            <w:r>
              <w:rPr>
                <w:color w:val="000000"/>
                <w:sz w:val="21"/>
                <w:szCs w:val="21"/>
              </w:rPr>
              <w:t>/</w:t>
            </w:r>
            <w:r>
              <w:rPr>
                <w:rFonts w:hint="eastAsia"/>
                <w:color w:val="000000"/>
                <w:sz w:val="21"/>
                <w:szCs w:val="21"/>
              </w:rPr>
              <w:t>主机组，实现主机</w:t>
            </w:r>
            <w:r>
              <w:rPr>
                <w:color w:val="000000"/>
                <w:sz w:val="21"/>
                <w:szCs w:val="21"/>
              </w:rPr>
              <w:t>/</w:t>
            </w:r>
            <w:r>
              <w:rPr>
                <w:rFonts w:hint="eastAsia"/>
                <w:color w:val="000000"/>
                <w:sz w:val="21"/>
                <w:szCs w:val="21"/>
              </w:rPr>
              <w:t>主机组架构的灵活调整；</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支持常用的运维协议：</w:t>
            </w:r>
            <w:r>
              <w:rPr>
                <w:color w:val="000000"/>
                <w:sz w:val="21"/>
                <w:szCs w:val="21"/>
              </w:rPr>
              <w:t>SSH</w:t>
            </w:r>
            <w:r>
              <w:rPr>
                <w:rFonts w:hint="eastAsia"/>
                <w:color w:val="000000"/>
                <w:sz w:val="21"/>
                <w:szCs w:val="21"/>
              </w:rPr>
              <w:t>、</w:t>
            </w:r>
            <w:r>
              <w:rPr>
                <w:color w:val="000000"/>
                <w:sz w:val="21"/>
                <w:szCs w:val="21"/>
              </w:rPr>
              <w:t>TELNET</w:t>
            </w:r>
            <w:r>
              <w:rPr>
                <w:rFonts w:hint="eastAsia"/>
                <w:color w:val="000000"/>
                <w:sz w:val="21"/>
                <w:szCs w:val="21"/>
              </w:rPr>
              <w:t>、</w:t>
            </w:r>
            <w:r>
              <w:rPr>
                <w:color w:val="000000"/>
                <w:sz w:val="21"/>
                <w:szCs w:val="21"/>
              </w:rPr>
              <w:t>RDP</w:t>
            </w:r>
            <w:r>
              <w:rPr>
                <w:rFonts w:hint="eastAsia"/>
                <w:color w:val="000000"/>
                <w:sz w:val="21"/>
                <w:szCs w:val="21"/>
              </w:rPr>
              <w:t>、</w:t>
            </w:r>
            <w:r>
              <w:rPr>
                <w:color w:val="000000"/>
                <w:sz w:val="21"/>
                <w:szCs w:val="21"/>
              </w:rPr>
              <w:t>FTP</w:t>
            </w:r>
            <w:r>
              <w:rPr>
                <w:rFonts w:hint="eastAsia"/>
                <w:color w:val="000000"/>
                <w:sz w:val="21"/>
                <w:szCs w:val="21"/>
              </w:rPr>
              <w:t>、</w:t>
            </w:r>
            <w:r>
              <w:rPr>
                <w:color w:val="000000"/>
                <w:sz w:val="21"/>
                <w:szCs w:val="21"/>
              </w:rPr>
              <w:t>SFTP</w:t>
            </w:r>
            <w:r>
              <w:rPr>
                <w:rFonts w:hint="eastAsia"/>
                <w:color w:val="000000"/>
                <w:sz w:val="21"/>
                <w:szCs w:val="21"/>
              </w:rPr>
              <w:t>、</w:t>
            </w:r>
            <w:r>
              <w:rPr>
                <w:color w:val="000000"/>
                <w:sz w:val="21"/>
                <w:szCs w:val="21"/>
              </w:rPr>
              <w:t>Oracle</w:t>
            </w:r>
            <w:r>
              <w:rPr>
                <w:rFonts w:hint="eastAsia"/>
                <w:color w:val="000000"/>
                <w:sz w:val="21"/>
                <w:szCs w:val="21"/>
              </w:rPr>
              <w:t>、</w:t>
            </w:r>
            <w:r>
              <w:rPr>
                <w:color w:val="000000"/>
                <w:sz w:val="21"/>
                <w:szCs w:val="21"/>
              </w:rPr>
              <w:t>Mysql</w:t>
            </w:r>
            <w:r>
              <w:rPr>
                <w:rFonts w:hint="eastAsia"/>
                <w:color w:val="000000"/>
                <w:sz w:val="21"/>
                <w:szCs w:val="21"/>
              </w:rPr>
              <w:t>、</w:t>
            </w:r>
            <w:r>
              <w:rPr>
                <w:color w:val="000000"/>
                <w:sz w:val="21"/>
                <w:szCs w:val="21"/>
              </w:rPr>
              <w:t>Sybase</w:t>
            </w:r>
            <w:r>
              <w:rPr>
                <w:rFonts w:hint="eastAsia"/>
                <w:color w:val="000000"/>
                <w:sz w:val="21"/>
                <w:szCs w:val="21"/>
              </w:rPr>
              <w:t>、</w:t>
            </w:r>
            <w:r>
              <w:rPr>
                <w:color w:val="000000"/>
                <w:sz w:val="21"/>
                <w:szCs w:val="21"/>
              </w:rPr>
              <w:t>DB2</w:t>
            </w:r>
            <w:r>
              <w:rPr>
                <w:rFonts w:hint="eastAsia"/>
                <w:color w:val="000000"/>
                <w:sz w:val="21"/>
                <w:szCs w:val="21"/>
              </w:rPr>
              <w:t>、</w:t>
            </w:r>
            <w:r>
              <w:rPr>
                <w:color w:val="000000"/>
                <w:sz w:val="21"/>
                <w:szCs w:val="21"/>
              </w:rPr>
              <w:t>MSSQL</w:t>
            </w:r>
            <w:r>
              <w:rPr>
                <w:rFonts w:hint="eastAsia"/>
                <w:color w:val="000000"/>
                <w:sz w:val="21"/>
                <w:szCs w:val="21"/>
              </w:rPr>
              <w:t>；</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支持系统类型管理：内置常见系统类型，可自定义添加目标设备的系统类型及内容，包括显示图标、该系统拥有的协议及默认端口等内容；</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支持在线</w:t>
            </w:r>
            <w:r>
              <w:rPr>
                <w:color w:val="000000"/>
                <w:sz w:val="21"/>
                <w:szCs w:val="21"/>
              </w:rPr>
              <w:t>ping</w:t>
            </w:r>
            <w:r>
              <w:rPr>
                <w:rFonts w:hint="eastAsia"/>
                <w:color w:val="000000"/>
                <w:sz w:val="21"/>
                <w:szCs w:val="21"/>
              </w:rPr>
              <w:t>主机功能，即时获取该主机存活信息；（提供相关</w:t>
            </w:r>
            <w:r>
              <w:rPr>
                <w:color w:val="000000"/>
                <w:sz w:val="21"/>
                <w:szCs w:val="21"/>
              </w:rPr>
              <w:t>Web</w:t>
            </w:r>
            <w:r>
              <w:rPr>
                <w:rFonts w:hint="eastAsia"/>
                <w:color w:val="000000"/>
                <w:sz w:val="21"/>
                <w:szCs w:val="21"/>
              </w:rPr>
              <w:t>页面截图证明）</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支持主机</w:t>
            </w:r>
            <w:r>
              <w:rPr>
                <w:color w:val="000000"/>
                <w:sz w:val="21"/>
                <w:szCs w:val="21"/>
              </w:rPr>
              <w:t>/</w:t>
            </w:r>
            <w:r>
              <w:rPr>
                <w:rFonts w:hint="eastAsia"/>
                <w:color w:val="000000"/>
                <w:sz w:val="21"/>
                <w:szCs w:val="21"/>
              </w:rPr>
              <w:t>主机组的批量导入</w:t>
            </w:r>
            <w:r>
              <w:rPr>
                <w:color w:val="000000"/>
                <w:sz w:val="21"/>
                <w:szCs w:val="21"/>
              </w:rPr>
              <w:t>/</w:t>
            </w:r>
            <w:r>
              <w:rPr>
                <w:rFonts w:hint="eastAsia"/>
                <w:color w:val="000000"/>
                <w:sz w:val="21"/>
                <w:szCs w:val="21"/>
              </w:rPr>
              <w:t>导出</w:t>
            </w:r>
          </w:p>
          <w:p w:rsidR="00A17026" w:rsidRDefault="00A17026">
            <w:pPr>
              <w:numPr>
                <w:ilvl w:val="0"/>
                <w:numId w:val="13"/>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支持主机连接性测试，验证主机的连接协议及相关账号密码的正确性，支持配置定期测试计划；（提供相关</w:t>
            </w:r>
            <w:r>
              <w:rPr>
                <w:color w:val="000000"/>
                <w:sz w:val="21"/>
                <w:szCs w:val="21"/>
              </w:rPr>
              <w:t>Web</w:t>
            </w:r>
            <w:r>
              <w:rPr>
                <w:rFonts w:hint="eastAsia"/>
                <w:color w:val="000000"/>
                <w:sz w:val="21"/>
                <w:szCs w:val="21"/>
              </w:rPr>
              <w:t>页面截图证明）；</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支持主机登录限制，同一台服务器可以只允许一个用户登录，防止已登录用户被登出；</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支持自动发现主机，可设定检测网段和服务端口进行扫描；</w:t>
            </w:r>
          </w:p>
          <w:p w:rsidR="00A17026" w:rsidRDefault="00A17026">
            <w:pPr>
              <w:numPr>
                <w:ilvl w:val="0"/>
                <w:numId w:val="13"/>
              </w:numPr>
              <w:autoSpaceDE w:val="0"/>
              <w:autoSpaceDN w:val="0"/>
              <w:adjustRightInd w:val="0"/>
              <w:spacing w:line="360" w:lineRule="auto"/>
              <w:rPr>
                <w:color w:val="000000"/>
                <w:sz w:val="21"/>
                <w:szCs w:val="21"/>
              </w:rPr>
            </w:pPr>
            <w:r>
              <w:rPr>
                <w:rFonts w:hint="eastAsia"/>
                <w:color w:val="000000"/>
                <w:sz w:val="21"/>
                <w:szCs w:val="21"/>
              </w:rPr>
              <w:t>支持</w:t>
            </w:r>
            <w:r>
              <w:rPr>
                <w:color w:val="000000"/>
                <w:sz w:val="21"/>
                <w:szCs w:val="21"/>
              </w:rPr>
              <w:t>IP</w:t>
            </w:r>
            <w:r>
              <w:rPr>
                <w:rFonts w:hint="eastAsia"/>
                <w:color w:val="000000"/>
                <w:sz w:val="21"/>
                <w:szCs w:val="21"/>
              </w:rPr>
              <w:t>地址集、时间集、指令集管理功能；</w:t>
            </w:r>
          </w:p>
        </w:tc>
      </w:tr>
      <w:tr w:rsidR="00A17026">
        <w:trPr>
          <w:trHeight w:val="851"/>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操作行为记录</w:t>
            </w:r>
          </w:p>
        </w:tc>
        <w:tc>
          <w:tcPr>
            <w:tcW w:w="5707" w:type="dxa"/>
          </w:tcPr>
          <w:p w:rsidR="00A17026" w:rsidRDefault="00A17026">
            <w:pPr>
              <w:numPr>
                <w:ilvl w:val="0"/>
                <w:numId w:val="14"/>
              </w:numPr>
              <w:spacing w:line="360" w:lineRule="auto"/>
              <w:rPr>
                <w:color w:val="000000"/>
                <w:sz w:val="21"/>
                <w:szCs w:val="21"/>
              </w:rPr>
            </w:pPr>
            <w:r>
              <w:rPr>
                <w:rFonts w:hint="eastAsia"/>
                <w:color w:val="000000"/>
                <w:sz w:val="21"/>
                <w:szCs w:val="21"/>
              </w:rPr>
              <w:t>支持对运维操作会话的在线监控、实时阻断、会话回放、起止时间、来源用户、来源</w:t>
            </w:r>
            <w:r>
              <w:rPr>
                <w:color w:val="000000"/>
                <w:sz w:val="21"/>
                <w:szCs w:val="21"/>
              </w:rPr>
              <w:t>IP</w:t>
            </w:r>
            <w:r>
              <w:rPr>
                <w:rFonts w:hint="eastAsia"/>
                <w:color w:val="000000"/>
                <w:sz w:val="21"/>
                <w:szCs w:val="21"/>
              </w:rPr>
              <w:t>、目标设备、协议、命令记录、操作内容（如对文件的上传、下载、删除、修改等操作等）的详细行为日志。</w:t>
            </w:r>
          </w:p>
          <w:p w:rsidR="00A17026" w:rsidRDefault="00A17026">
            <w:pPr>
              <w:numPr>
                <w:ilvl w:val="0"/>
                <w:numId w:val="14"/>
              </w:numPr>
              <w:spacing w:line="360" w:lineRule="auto"/>
              <w:rPr>
                <w:color w:val="000000"/>
                <w:sz w:val="21"/>
                <w:szCs w:val="21"/>
              </w:rPr>
            </w:pPr>
            <w:r>
              <w:rPr>
                <w:rFonts w:hint="eastAsia"/>
                <w:color w:val="000000"/>
                <w:sz w:val="21"/>
                <w:szCs w:val="21"/>
              </w:rPr>
              <w:t>支持对</w:t>
            </w:r>
            <w:r>
              <w:rPr>
                <w:color w:val="000000"/>
                <w:sz w:val="21"/>
                <w:szCs w:val="21"/>
              </w:rPr>
              <w:t>RDP</w:t>
            </w:r>
            <w:r>
              <w:rPr>
                <w:rFonts w:hint="eastAsia"/>
                <w:color w:val="000000"/>
                <w:sz w:val="21"/>
                <w:szCs w:val="21"/>
              </w:rPr>
              <w:t>屏幕文字内容、标题窗口、键盘输入的记录和搜索定位（提供相关产品截图证明）</w:t>
            </w:r>
          </w:p>
          <w:p w:rsidR="00A17026" w:rsidRDefault="00A17026">
            <w:pPr>
              <w:numPr>
                <w:ilvl w:val="0"/>
                <w:numId w:val="14"/>
              </w:numPr>
              <w:spacing w:line="360" w:lineRule="auto"/>
              <w:rPr>
                <w:color w:val="000000"/>
                <w:sz w:val="21"/>
                <w:szCs w:val="21"/>
              </w:rPr>
            </w:pPr>
            <w:r>
              <w:rPr>
                <w:rFonts w:hint="eastAsia"/>
                <w:color w:val="000000"/>
                <w:sz w:val="21"/>
                <w:szCs w:val="21"/>
              </w:rPr>
              <w:t>支持全字段搜索审计日志，只需通过关键信息快速搜索定位</w:t>
            </w:r>
          </w:p>
          <w:p w:rsidR="00A17026" w:rsidRDefault="00A17026">
            <w:pPr>
              <w:numPr>
                <w:ilvl w:val="0"/>
                <w:numId w:val="14"/>
              </w:numPr>
              <w:spacing w:line="360" w:lineRule="auto"/>
              <w:rPr>
                <w:color w:val="000000"/>
                <w:sz w:val="21"/>
                <w:szCs w:val="21"/>
              </w:rPr>
            </w:pPr>
            <w:r>
              <w:rPr>
                <w:color w:val="000000"/>
                <w:sz w:val="21"/>
                <w:szCs w:val="21"/>
              </w:rPr>
              <w:t>#</w:t>
            </w:r>
            <w:r>
              <w:rPr>
                <w:rFonts w:hint="eastAsia"/>
                <w:color w:val="000000"/>
                <w:sz w:val="21"/>
                <w:szCs w:val="21"/>
              </w:rPr>
              <w:t>支持将常用查询条件设定成模板，供多次引用；</w:t>
            </w:r>
          </w:p>
          <w:p w:rsidR="00A17026" w:rsidRDefault="00A17026">
            <w:pPr>
              <w:numPr>
                <w:ilvl w:val="0"/>
                <w:numId w:val="14"/>
              </w:numPr>
              <w:spacing w:line="360" w:lineRule="auto"/>
              <w:rPr>
                <w:color w:val="000000"/>
                <w:sz w:val="21"/>
                <w:szCs w:val="21"/>
              </w:rPr>
            </w:pPr>
            <w:r>
              <w:rPr>
                <w:rFonts w:hint="eastAsia"/>
                <w:color w:val="000000"/>
                <w:sz w:val="21"/>
                <w:szCs w:val="21"/>
              </w:rPr>
              <w:t>支持查询结果加密导出</w:t>
            </w:r>
          </w:p>
          <w:p w:rsidR="00A17026" w:rsidRDefault="00A17026">
            <w:pPr>
              <w:numPr>
                <w:ilvl w:val="0"/>
                <w:numId w:val="14"/>
              </w:numPr>
              <w:spacing w:line="360" w:lineRule="auto"/>
              <w:rPr>
                <w:color w:val="000000"/>
                <w:sz w:val="21"/>
                <w:szCs w:val="21"/>
              </w:rPr>
            </w:pPr>
            <w:r>
              <w:rPr>
                <w:color w:val="000000"/>
                <w:sz w:val="21"/>
                <w:szCs w:val="21"/>
              </w:rPr>
              <w:t>#</w:t>
            </w:r>
            <w:r>
              <w:rPr>
                <w:rFonts w:hint="eastAsia"/>
                <w:color w:val="000000"/>
                <w:sz w:val="21"/>
                <w:szCs w:val="21"/>
              </w:rPr>
              <w:t>支持日志关联分析，可直接关联到日志同个会话中的所有操作日志；</w:t>
            </w:r>
          </w:p>
          <w:p w:rsidR="00A17026" w:rsidRDefault="00A17026">
            <w:pPr>
              <w:numPr>
                <w:ilvl w:val="0"/>
                <w:numId w:val="14"/>
              </w:numPr>
              <w:spacing w:line="360" w:lineRule="auto"/>
              <w:rPr>
                <w:color w:val="000000"/>
                <w:sz w:val="21"/>
                <w:szCs w:val="21"/>
              </w:rPr>
            </w:pPr>
            <w:r>
              <w:rPr>
                <w:rFonts w:hint="eastAsia"/>
                <w:color w:val="000000"/>
                <w:sz w:val="21"/>
                <w:szCs w:val="21"/>
              </w:rPr>
              <w:t>支持会话录像在线回放、定位回放及下载后使用官方专用客户端离线回放；</w:t>
            </w:r>
          </w:p>
          <w:p w:rsidR="00A17026" w:rsidRDefault="00A17026">
            <w:pPr>
              <w:numPr>
                <w:ilvl w:val="0"/>
                <w:numId w:val="14"/>
              </w:numPr>
              <w:autoSpaceDE w:val="0"/>
              <w:autoSpaceDN w:val="0"/>
              <w:adjustRightInd w:val="0"/>
              <w:spacing w:line="360" w:lineRule="auto"/>
              <w:rPr>
                <w:color w:val="000000"/>
                <w:sz w:val="21"/>
                <w:szCs w:val="21"/>
              </w:rPr>
            </w:pPr>
            <w:r>
              <w:rPr>
                <w:rFonts w:hint="eastAsia"/>
                <w:color w:val="000000"/>
                <w:sz w:val="21"/>
                <w:szCs w:val="21"/>
              </w:rPr>
              <w:t>支持审计数据按时间区间进行备份，按周期及磁盘配额进行自动归档，并通过</w:t>
            </w:r>
            <w:r>
              <w:rPr>
                <w:color w:val="000000"/>
                <w:sz w:val="21"/>
                <w:szCs w:val="21"/>
              </w:rPr>
              <w:t>FTP</w:t>
            </w:r>
            <w:r>
              <w:rPr>
                <w:rFonts w:hint="eastAsia"/>
                <w:color w:val="000000"/>
                <w:sz w:val="21"/>
                <w:szCs w:val="21"/>
              </w:rPr>
              <w:t>方式自动上传保存</w:t>
            </w:r>
          </w:p>
        </w:tc>
      </w:tr>
      <w:tr w:rsidR="00A17026">
        <w:trPr>
          <w:trHeight w:val="343"/>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会话过程回放</w:t>
            </w:r>
          </w:p>
        </w:tc>
        <w:tc>
          <w:tcPr>
            <w:tcW w:w="5707" w:type="dxa"/>
          </w:tcPr>
          <w:p w:rsidR="00A17026" w:rsidRDefault="00A17026">
            <w:pPr>
              <w:numPr>
                <w:ilvl w:val="0"/>
                <w:numId w:val="15"/>
              </w:numPr>
              <w:autoSpaceDE w:val="0"/>
              <w:autoSpaceDN w:val="0"/>
              <w:adjustRightInd w:val="0"/>
              <w:spacing w:line="360" w:lineRule="auto"/>
              <w:rPr>
                <w:color w:val="000000"/>
                <w:sz w:val="21"/>
                <w:szCs w:val="21"/>
              </w:rPr>
            </w:pPr>
            <w:r>
              <w:rPr>
                <w:rFonts w:hint="eastAsia"/>
                <w:color w:val="000000"/>
                <w:sz w:val="21"/>
                <w:szCs w:val="21"/>
              </w:rPr>
              <w:t>支持以</w:t>
            </w:r>
            <w:r>
              <w:rPr>
                <w:color w:val="000000"/>
                <w:sz w:val="21"/>
                <w:szCs w:val="21"/>
              </w:rPr>
              <w:t>WEB</w:t>
            </w:r>
            <w:r>
              <w:rPr>
                <w:rFonts w:hint="eastAsia"/>
                <w:color w:val="000000"/>
                <w:sz w:val="21"/>
                <w:szCs w:val="21"/>
              </w:rPr>
              <w:t>在线视频回放方式重现维护人员对服务器的所有操作过程，无须在客户端安装播放客户端软件；</w:t>
            </w:r>
          </w:p>
          <w:p w:rsidR="00A17026" w:rsidRDefault="00A17026">
            <w:pPr>
              <w:numPr>
                <w:ilvl w:val="0"/>
                <w:numId w:val="15"/>
              </w:numPr>
              <w:autoSpaceDE w:val="0"/>
              <w:autoSpaceDN w:val="0"/>
              <w:adjustRightInd w:val="0"/>
              <w:spacing w:line="360" w:lineRule="auto"/>
              <w:rPr>
                <w:color w:val="000000"/>
                <w:sz w:val="21"/>
                <w:szCs w:val="21"/>
              </w:rPr>
            </w:pPr>
            <w:r>
              <w:rPr>
                <w:rFonts w:hint="eastAsia"/>
                <w:color w:val="000000"/>
                <w:sz w:val="21"/>
                <w:szCs w:val="21"/>
              </w:rPr>
              <w:t>支持倍速</w:t>
            </w:r>
            <w:r>
              <w:rPr>
                <w:color w:val="000000"/>
                <w:sz w:val="21"/>
                <w:szCs w:val="21"/>
              </w:rPr>
              <w:t>/</w:t>
            </w:r>
            <w:r>
              <w:rPr>
                <w:rFonts w:hint="eastAsia"/>
                <w:color w:val="000000"/>
                <w:sz w:val="21"/>
                <w:szCs w:val="21"/>
              </w:rPr>
              <w:t>低速播放、拖动、暂停、停止、重新播放等播放控制操作；</w:t>
            </w:r>
          </w:p>
          <w:p w:rsidR="00A17026" w:rsidRDefault="00A17026">
            <w:pPr>
              <w:numPr>
                <w:ilvl w:val="0"/>
                <w:numId w:val="15"/>
              </w:numPr>
              <w:autoSpaceDE w:val="0"/>
              <w:autoSpaceDN w:val="0"/>
              <w:adjustRightInd w:val="0"/>
              <w:spacing w:line="360" w:lineRule="auto"/>
              <w:rPr>
                <w:color w:val="000000"/>
                <w:sz w:val="21"/>
                <w:szCs w:val="21"/>
              </w:rPr>
            </w:pPr>
            <w:r>
              <w:rPr>
                <w:rFonts w:hint="eastAsia"/>
                <w:color w:val="000000"/>
                <w:sz w:val="21"/>
                <w:szCs w:val="21"/>
              </w:rPr>
              <w:t>支持从特定操作指令开始进行定位回放；</w:t>
            </w:r>
          </w:p>
          <w:p w:rsidR="00A17026" w:rsidRDefault="00A17026">
            <w:pPr>
              <w:numPr>
                <w:ilvl w:val="0"/>
                <w:numId w:val="15"/>
              </w:numPr>
              <w:autoSpaceDE w:val="0"/>
              <w:autoSpaceDN w:val="0"/>
              <w:adjustRightInd w:val="0"/>
              <w:spacing w:line="360" w:lineRule="auto"/>
              <w:rPr>
                <w:color w:val="000000"/>
                <w:sz w:val="21"/>
                <w:szCs w:val="21"/>
              </w:rPr>
            </w:pPr>
            <w:r>
              <w:rPr>
                <w:rFonts w:hint="eastAsia"/>
                <w:color w:val="000000"/>
                <w:sz w:val="21"/>
                <w:szCs w:val="21"/>
              </w:rPr>
              <w:t>支持回放界面中显示键盘输入、功能键、鼠标动作；</w:t>
            </w:r>
          </w:p>
          <w:p w:rsidR="00A17026" w:rsidRDefault="00A17026">
            <w:pPr>
              <w:numPr>
                <w:ilvl w:val="0"/>
                <w:numId w:val="15"/>
              </w:numPr>
              <w:autoSpaceDE w:val="0"/>
              <w:autoSpaceDN w:val="0"/>
              <w:adjustRightInd w:val="0"/>
              <w:spacing w:line="360" w:lineRule="auto"/>
              <w:rPr>
                <w:color w:val="000000"/>
                <w:sz w:val="21"/>
                <w:szCs w:val="21"/>
              </w:rPr>
            </w:pPr>
            <w:r>
              <w:rPr>
                <w:rFonts w:hint="eastAsia"/>
                <w:color w:val="000000"/>
                <w:sz w:val="21"/>
                <w:szCs w:val="21"/>
              </w:rPr>
              <w:t>支持下载回放文件到本地保存，并通过厂家专用播放器查看，防止会话视频记录泄密；（提供相关产品截图证明）；</w:t>
            </w:r>
          </w:p>
        </w:tc>
      </w:tr>
      <w:tr w:rsidR="00A17026">
        <w:trPr>
          <w:trHeight w:val="330"/>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密码管理</w:t>
            </w:r>
          </w:p>
        </w:tc>
        <w:tc>
          <w:tcPr>
            <w:tcW w:w="5707" w:type="dxa"/>
          </w:tcPr>
          <w:p w:rsidR="00A17026" w:rsidRDefault="00A17026">
            <w:pPr>
              <w:numPr>
                <w:ilvl w:val="0"/>
                <w:numId w:val="16"/>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支持按设备、数据库、系统帐号、计划执行时间、改密周期、密码策略、改密结果发送等生成详细的改密计划，到期自动执行；（提供相关产品截图证明）；</w:t>
            </w:r>
          </w:p>
          <w:p w:rsidR="00A17026" w:rsidRDefault="00A17026">
            <w:pPr>
              <w:numPr>
                <w:ilvl w:val="0"/>
                <w:numId w:val="16"/>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支持使用</w:t>
            </w:r>
            <w:r>
              <w:rPr>
                <w:bCs/>
                <w:color w:val="000000"/>
                <w:sz w:val="21"/>
                <w:szCs w:val="21"/>
              </w:rPr>
              <w:t>agent</w:t>
            </w:r>
            <w:r>
              <w:rPr>
                <w:rFonts w:hint="eastAsia"/>
                <w:bCs/>
                <w:color w:val="000000"/>
                <w:sz w:val="21"/>
                <w:szCs w:val="21"/>
              </w:rPr>
              <w:t>方式修改主机密码；（提供相关产品截图证明）；</w:t>
            </w:r>
          </w:p>
          <w:p w:rsidR="00A17026" w:rsidRDefault="00A17026">
            <w:pPr>
              <w:numPr>
                <w:ilvl w:val="0"/>
                <w:numId w:val="16"/>
              </w:numPr>
              <w:autoSpaceDE w:val="0"/>
              <w:autoSpaceDN w:val="0"/>
              <w:adjustRightInd w:val="0"/>
              <w:spacing w:line="360" w:lineRule="auto"/>
              <w:rPr>
                <w:color w:val="000000"/>
                <w:sz w:val="21"/>
                <w:szCs w:val="21"/>
              </w:rPr>
            </w:pPr>
            <w:r>
              <w:rPr>
                <w:rFonts w:hint="eastAsia"/>
                <w:color w:val="000000"/>
                <w:sz w:val="21"/>
                <w:szCs w:val="21"/>
              </w:rPr>
              <w:t>支持随机生成不同密码、随机生成相同密码以及手工指定相同密码的密码策略，并能严格遵守密码强度设置；</w:t>
            </w:r>
            <w:r>
              <w:rPr>
                <w:color w:val="000000"/>
                <w:sz w:val="21"/>
                <w:szCs w:val="21"/>
              </w:rPr>
              <w:t xml:space="preserve"> </w:t>
            </w:r>
          </w:p>
          <w:p w:rsidR="00A17026" w:rsidRDefault="00A17026">
            <w:pPr>
              <w:numPr>
                <w:ilvl w:val="0"/>
                <w:numId w:val="16"/>
              </w:numPr>
              <w:autoSpaceDE w:val="0"/>
              <w:autoSpaceDN w:val="0"/>
              <w:adjustRightInd w:val="0"/>
              <w:spacing w:line="360" w:lineRule="auto"/>
              <w:rPr>
                <w:color w:val="000000"/>
                <w:sz w:val="21"/>
                <w:szCs w:val="21"/>
              </w:rPr>
            </w:pPr>
            <w:r>
              <w:rPr>
                <w:rFonts w:hint="eastAsia"/>
                <w:color w:val="000000"/>
                <w:sz w:val="21"/>
                <w:szCs w:val="21"/>
              </w:rPr>
              <w:t>支持手工执行改密功能；</w:t>
            </w:r>
          </w:p>
          <w:p w:rsidR="00A17026" w:rsidRDefault="00A17026">
            <w:pPr>
              <w:numPr>
                <w:ilvl w:val="0"/>
                <w:numId w:val="16"/>
              </w:numPr>
              <w:autoSpaceDE w:val="0"/>
              <w:autoSpaceDN w:val="0"/>
              <w:adjustRightInd w:val="0"/>
              <w:spacing w:line="360" w:lineRule="auto"/>
              <w:rPr>
                <w:color w:val="000000"/>
                <w:sz w:val="21"/>
                <w:szCs w:val="21"/>
              </w:rPr>
            </w:pPr>
            <w:r>
              <w:rPr>
                <w:rFonts w:hint="eastAsia"/>
                <w:color w:val="000000"/>
                <w:sz w:val="21"/>
                <w:szCs w:val="21"/>
              </w:rPr>
              <w:t>支持改密结果自动发送至密码管理员或</w:t>
            </w:r>
            <w:r>
              <w:rPr>
                <w:color w:val="000000"/>
                <w:sz w:val="21"/>
                <w:szCs w:val="21"/>
              </w:rPr>
              <w:t>FTP</w:t>
            </w:r>
            <w:r>
              <w:rPr>
                <w:rFonts w:hint="eastAsia"/>
                <w:color w:val="000000"/>
                <w:sz w:val="21"/>
                <w:szCs w:val="21"/>
              </w:rPr>
              <w:t>上传；支持手工下载全部或部分主机密码功能；</w:t>
            </w:r>
          </w:p>
          <w:p w:rsidR="00A17026" w:rsidRDefault="00A17026">
            <w:pPr>
              <w:numPr>
                <w:ilvl w:val="0"/>
                <w:numId w:val="16"/>
              </w:numPr>
              <w:autoSpaceDE w:val="0"/>
              <w:autoSpaceDN w:val="0"/>
              <w:adjustRightInd w:val="0"/>
              <w:spacing w:line="360" w:lineRule="auto"/>
              <w:rPr>
                <w:color w:val="000000"/>
                <w:sz w:val="21"/>
                <w:szCs w:val="21"/>
              </w:rPr>
            </w:pPr>
            <w:r>
              <w:rPr>
                <w:rFonts w:hint="eastAsia"/>
                <w:color w:val="000000"/>
                <w:sz w:val="21"/>
                <w:szCs w:val="21"/>
              </w:rPr>
              <w:t>支持自动改密结果报表；</w:t>
            </w:r>
          </w:p>
        </w:tc>
      </w:tr>
      <w:tr w:rsidR="00A17026">
        <w:trPr>
          <w:trHeight w:val="1594"/>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实时监控</w:t>
            </w:r>
          </w:p>
        </w:tc>
        <w:tc>
          <w:tcPr>
            <w:tcW w:w="5707" w:type="dxa"/>
          </w:tcPr>
          <w:p w:rsidR="00A17026" w:rsidRDefault="00A17026">
            <w:pPr>
              <w:numPr>
                <w:ilvl w:val="0"/>
                <w:numId w:val="17"/>
              </w:numPr>
              <w:autoSpaceDE w:val="0"/>
              <w:autoSpaceDN w:val="0"/>
              <w:adjustRightInd w:val="0"/>
              <w:spacing w:line="360" w:lineRule="auto"/>
              <w:rPr>
                <w:color w:val="000000"/>
                <w:sz w:val="21"/>
                <w:szCs w:val="21"/>
              </w:rPr>
            </w:pPr>
            <w:r>
              <w:rPr>
                <w:rFonts w:hint="eastAsia"/>
                <w:color w:val="000000"/>
                <w:sz w:val="21"/>
                <w:szCs w:val="21"/>
              </w:rPr>
              <w:t>支持实时监控近期发生的所有会话信息，显示会话状态（连接中、退出、阻断）；</w:t>
            </w:r>
          </w:p>
          <w:p w:rsidR="00A17026" w:rsidRDefault="00A17026">
            <w:pPr>
              <w:numPr>
                <w:ilvl w:val="0"/>
                <w:numId w:val="17"/>
              </w:numPr>
              <w:autoSpaceDE w:val="0"/>
              <w:autoSpaceDN w:val="0"/>
              <w:adjustRightInd w:val="0"/>
              <w:spacing w:line="360" w:lineRule="auto"/>
              <w:rPr>
                <w:color w:val="000000"/>
                <w:sz w:val="21"/>
                <w:szCs w:val="21"/>
              </w:rPr>
            </w:pPr>
            <w:r>
              <w:rPr>
                <w:rFonts w:hint="eastAsia"/>
                <w:color w:val="000000"/>
                <w:sz w:val="21"/>
                <w:szCs w:val="21"/>
              </w:rPr>
              <w:t>支持对会话进行同步监控，执行会话回放、监控和阻断操作；</w:t>
            </w:r>
          </w:p>
          <w:p w:rsidR="00A17026" w:rsidRDefault="00A17026">
            <w:pPr>
              <w:numPr>
                <w:ilvl w:val="0"/>
                <w:numId w:val="17"/>
              </w:numPr>
              <w:autoSpaceDE w:val="0"/>
              <w:autoSpaceDN w:val="0"/>
              <w:adjustRightInd w:val="0"/>
              <w:spacing w:line="360" w:lineRule="auto"/>
              <w:rPr>
                <w:color w:val="000000"/>
                <w:sz w:val="21"/>
                <w:szCs w:val="21"/>
              </w:rPr>
            </w:pPr>
            <w:r>
              <w:rPr>
                <w:rFonts w:hint="eastAsia"/>
                <w:color w:val="000000"/>
                <w:sz w:val="21"/>
                <w:szCs w:val="21"/>
              </w:rPr>
              <w:t>支持</w:t>
            </w:r>
            <w:r>
              <w:rPr>
                <w:color w:val="000000"/>
                <w:sz w:val="21"/>
                <w:szCs w:val="21"/>
              </w:rPr>
              <w:t>Vi</w:t>
            </w:r>
            <w:r>
              <w:rPr>
                <w:rFonts w:hint="eastAsia"/>
                <w:color w:val="000000"/>
                <w:sz w:val="21"/>
                <w:szCs w:val="21"/>
              </w:rPr>
              <w:t>、</w:t>
            </w:r>
            <w:r>
              <w:rPr>
                <w:color w:val="000000"/>
                <w:sz w:val="21"/>
                <w:szCs w:val="21"/>
              </w:rPr>
              <w:t>Smit</w:t>
            </w:r>
            <w:r>
              <w:rPr>
                <w:rFonts w:hint="eastAsia"/>
                <w:color w:val="000000"/>
                <w:sz w:val="21"/>
                <w:szCs w:val="21"/>
              </w:rPr>
              <w:t>、</w:t>
            </w:r>
            <w:r>
              <w:rPr>
                <w:color w:val="000000"/>
                <w:sz w:val="21"/>
                <w:szCs w:val="21"/>
              </w:rPr>
              <w:t>rhel</w:t>
            </w:r>
            <w:r>
              <w:rPr>
                <w:rFonts w:hint="eastAsia"/>
                <w:color w:val="000000"/>
                <w:sz w:val="21"/>
                <w:szCs w:val="21"/>
              </w:rPr>
              <w:t>下</w:t>
            </w:r>
            <w:r>
              <w:rPr>
                <w:color w:val="000000"/>
                <w:sz w:val="21"/>
                <w:szCs w:val="21"/>
              </w:rPr>
              <w:t>setup</w:t>
            </w:r>
            <w:r>
              <w:rPr>
                <w:rFonts w:hint="eastAsia"/>
                <w:color w:val="000000"/>
                <w:sz w:val="21"/>
                <w:szCs w:val="21"/>
              </w:rPr>
              <w:t>等图形或菜单操作进行全程同步监控；</w:t>
            </w:r>
          </w:p>
          <w:p w:rsidR="00A17026" w:rsidRDefault="00A17026">
            <w:pPr>
              <w:numPr>
                <w:ilvl w:val="0"/>
                <w:numId w:val="17"/>
              </w:numPr>
              <w:autoSpaceDE w:val="0"/>
              <w:autoSpaceDN w:val="0"/>
              <w:adjustRightInd w:val="0"/>
              <w:spacing w:line="360" w:lineRule="auto"/>
              <w:rPr>
                <w:color w:val="000000"/>
                <w:sz w:val="21"/>
                <w:szCs w:val="21"/>
              </w:rPr>
            </w:pPr>
            <w:r>
              <w:rPr>
                <w:rFonts w:hint="eastAsia"/>
                <w:color w:val="000000"/>
                <w:sz w:val="21"/>
                <w:szCs w:val="21"/>
              </w:rPr>
              <w:t>支持实时监控审计系统</w:t>
            </w:r>
            <w:r>
              <w:rPr>
                <w:color w:val="000000"/>
                <w:sz w:val="21"/>
                <w:szCs w:val="21"/>
              </w:rPr>
              <w:t>CPU</w:t>
            </w:r>
            <w:r>
              <w:rPr>
                <w:rFonts w:hint="eastAsia"/>
                <w:color w:val="000000"/>
                <w:sz w:val="21"/>
                <w:szCs w:val="21"/>
              </w:rPr>
              <w:t>、内存、磁盘的使用情况；</w:t>
            </w:r>
          </w:p>
          <w:p w:rsidR="00A17026" w:rsidRDefault="00A17026">
            <w:pPr>
              <w:numPr>
                <w:ilvl w:val="0"/>
                <w:numId w:val="17"/>
              </w:numPr>
              <w:autoSpaceDE w:val="0"/>
              <w:autoSpaceDN w:val="0"/>
              <w:adjustRightInd w:val="0"/>
              <w:spacing w:line="360" w:lineRule="auto"/>
              <w:rPr>
                <w:color w:val="000000"/>
                <w:sz w:val="21"/>
                <w:szCs w:val="21"/>
              </w:rPr>
            </w:pPr>
            <w:r>
              <w:rPr>
                <w:rFonts w:hint="eastAsia"/>
                <w:color w:val="000000"/>
                <w:sz w:val="21"/>
                <w:szCs w:val="21"/>
              </w:rPr>
              <w:t>支持记录审计系统自身的管理操作，保障审计系统自身安全；</w:t>
            </w:r>
          </w:p>
        </w:tc>
      </w:tr>
      <w:tr w:rsidR="00A17026">
        <w:trPr>
          <w:trHeight w:val="487"/>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历史查询及审计报表</w:t>
            </w:r>
          </w:p>
        </w:tc>
        <w:tc>
          <w:tcPr>
            <w:tcW w:w="5707" w:type="dxa"/>
          </w:tcPr>
          <w:p w:rsidR="00A17026" w:rsidRDefault="00A17026">
            <w:pPr>
              <w:numPr>
                <w:ilvl w:val="0"/>
                <w:numId w:val="18"/>
              </w:numPr>
              <w:spacing w:line="360" w:lineRule="auto"/>
              <w:rPr>
                <w:color w:val="000000"/>
                <w:sz w:val="21"/>
                <w:szCs w:val="21"/>
              </w:rPr>
            </w:pPr>
            <w:r>
              <w:rPr>
                <w:color w:val="000000"/>
                <w:sz w:val="21"/>
                <w:szCs w:val="21"/>
              </w:rPr>
              <w:t>#</w:t>
            </w:r>
            <w:r>
              <w:rPr>
                <w:rFonts w:hint="eastAsia"/>
                <w:color w:val="000000"/>
                <w:sz w:val="21"/>
                <w:szCs w:val="21"/>
              </w:rPr>
              <w:t>支持单一条件快速查询、查询结果二次过滤以及多重条件组合高级查询功能；（提供相关产品截图证明）；</w:t>
            </w:r>
          </w:p>
          <w:p w:rsidR="00A17026" w:rsidRDefault="00A17026">
            <w:pPr>
              <w:numPr>
                <w:ilvl w:val="0"/>
                <w:numId w:val="18"/>
              </w:numPr>
              <w:spacing w:line="360" w:lineRule="auto"/>
              <w:rPr>
                <w:color w:val="000000"/>
                <w:sz w:val="21"/>
                <w:szCs w:val="21"/>
              </w:rPr>
            </w:pPr>
            <w:r>
              <w:rPr>
                <w:rFonts w:hint="eastAsia"/>
                <w:color w:val="000000"/>
                <w:sz w:val="21"/>
                <w:szCs w:val="21"/>
              </w:rPr>
              <w:t>支持同一次会话中的指令关联查询，显示会话中所有操作指令；</w:t>
            </w:r>
          </w:p>
          <w:p w:rsidR="00A17026" w:rsidRDefault="00A17026">
            <w:pPr>
              <w:numPr>
                <w:ilvl w:val="0"/>
                <w:numId w:val="18"/>
              </w:numPr>
              <w:spacing w:line="360" w:lineRule="auto"/>
              <w:rPr>
                <w:color w:val="000000"/>
                <w:sz w:val="21"/>
                <w:szCs w:val="21"/>
              </w:rPr>
            </w:pPr>
            <w:r>
              <w:rPr>
                <w:rFonts w:hint="eastAsia"/>
                <w:color w:val="000000"/>
                <w:sz w:val="21"/>
                <w:szCs w:val="21"/>
              </w:rPr>
              <w:t>支持根据查询结果直接定位视频文件，回放历史会话；</w:t>
            </w:r>
          </w:p>
          <w:p w:rsidR="00A17026" w:rsidRDefault="00A17026">
            <w:pPr>
              <w:numPr>
                <w:ilvl w:val="0"/>
                <w:numId w:val="18"/>
              </w:numPr>
              <w:spacing w:line="360" w:lineRule="auto"/>
              <w:rPr>
                <w:color w:val="000000"/>
                <w:sz w:val="21"/>
                <w:szCs w:val="21"/>
              </w:rPr>
            </w:pPr>
            <w:r>
              <w:rPr>
                <w:rFonts w:hint="eastAsia"/>
                <w:color w:val="000000"/>
                <w:sz w:val="21"/>
                <w:szCs w:val="21"/>
              </w:rPr>
              <w:t>内置丰富的报表统计模板，可点击柱状图、饼状图或曲线图进行数据钻取分析，且支持</w:t>
            </w:r>
            <w:r>
              <w:rPr>
                <w:color w:val="000000"/>
                <w:sz w:val="21"/>
                <w:szCs w:val="21"/>
              </w:rPr>
              <w:t>PDF</w:t>
            </w:r>
            <w:r>
              <w:rPr>
                <w:rFonts w:hint="eastAsia"/>
                <w:color w:val="000000"/>
                <w:sz w:val="21"/>
                <w:szCs w:val="21"/>
              </w:rPr>
              <w:t>、</w:t>
            </w:r>
            <w:r>
              <w:rPr>
                <w:color w:val="000000"/>
                <w:sz w:val="21"/>
                <w:szCs w:val="21"/>
              </w:rPr>
              <w:t>doc</w:t>
            </w:r>
            <w:r>
              <w:rPr>
                <w:rFonts w:hint="eastAsia"/>
                <w:color w:val="000000"/>
                <w:sz w:val="21"/>
                <w:szCs w:val="21"/>
              </w:rPr>
              <w:t>、</w:t>
            </w:r>
            <w:r>
              <w:rPr>
                <w:color w:val="000000"/>
                <w:sz w:val="21"/>
                <w:szCs w:val="21"/>
              </w:rPr>
              <w:t>html</w:t>
            </w:r>
            <w:r>
              <w:rPr>
                <w:rFonts w:hint="eastAsia"/>
                <w:color w:val="000000"/>
                <w:sz w:val="21"/>
                <w:szCs w:val="21"/>
              </w:rPr>
              <w:t>、</w:t>
            </w:r>
            <w:r>
              <w:rPr>
                <w:color w:val="000000"/>
                <w:sz w:val="21"/>
                <w:szCs w:val="21"/>
              </w:rPr>
              <w:t>RTF</w:t>
            </w:r>
            <w:r>
              <w:rPr>
                <w:rFonts w:hint="eastAsia"/>
                <w:color w:val="000000"/>
                <w:sz w:val="21"/>
                <w:szCs w:val="21"/>
              </w:rPr>
              <w:t>、</w:t>
            </w:r>
            <w:r>
              <w:rPr>
                <w:color w:val="000000"/>
                <w:sz w:val="21"/>
                <w:szCs w:val="21"/>
              </w:rPr>
              <w:t>XLS</w:t>
            </w:r>
            <w:r>
              <w:rPr>
                <w:rFonts w:hint="eastAsia"/>
                <w:color w:val="000000"/>
                <w:sz w:val="21"/>
                <w:szCs w:val="21"/>
              </w:rPr>
              <w:t>、</w:t>
            </w:r>
            <w:r>
              <w:rPr>
                <w:color w:val="000000"/>
                <w:sz w:val="21"/>
                <w:szCs w:val="21"/>
              </w:rPr>
              <w:t>ODT</w:t>
            </w:r>
            <w:r>
              <w:rPr>
                <w:rFonts w:hint="eastAsia"/>
                <w:color w:val="000000"/>
                <w:sz w:val="21"/>
                <w:szCs w:val="21"/>
              </w:rPr>
              <w:t>格式导出；</w:t>
            </w:r>
          </w:p>
          <w:p w:rsidR="00A17026" w:rsidRDefault="00A17026">
            <w:pPr>
              <w:numPr>
                <w:ilvl w:val="0"/>
                <w:numId w:val="18"/>
              </w:numPr>
              <w:spacing w:line="360" w:lineRule="auto"/>
              <w:rPr>
                <w:color w:val="000000"/>
                <w:sz w:val="21"/>
                <w:szCs w:val="21"/>
              </w:rPr>
            </w:pPr>
            <w:r>
              <w:rPr>
                <w:color w:val="000000"/>
                <w:sz w:val="21"/>
                <w:szCs w:val="21"/>
              </w:rPr>
              <w:t xml:space="preserve"> </w:t>
            </w:r>
            <w:r>
              <w:rPr>
                <w:rFonts w:hint="eastAsia"/>
                <w:color w:val="000000"/>
                <w:sz w:val="21"/>
                <w:szCs w:val="21"/>
              </w:rPr>
              <w:t>支持自定义报表模板：支持用户配置报表生成条件及报表内容，可生成统计型、明细型报表，图形报表、文字报表；</w:t>
            </w:r>
          </w:p>
          <w:p w:rsidR="00A17026" w:rsidRDefault="00A17026">
            <w:pPr>
              <w:numPr>
                <w:ilvl w:val="0"/>
                <w:numId w:val="18"/>
              </w:numPr>
              <w:spacing w:line="360" w:lineRule="auto"/>
              <w:rPr>
                <w:color w:val="000000"/>
                <w:sz w:val="21"/>
                <w:szCs w:val="21"/>
              </w:rPr>
            </w:pPr>
            <w:r>
              <w:rPr>
                <w:rFonts w:hint="eastAsia"/>
                <w:color w:val="000000"/>
                <w:sz w:val="21"/>
                <w:szCs w:val="21"/>
              </w:rPr>
              <w:t>支持以日报、周报、月报的方式自动生成周期性报表，并自动发送至指定邮箱；</w:t>
            </w:r>
          </w:p>
        </w:tc>
      </w:tr>
      <w:tr w:rsidR="00A17026">
        <w:trPr>
          <w:trHeight w:val="558"/>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数据安全管理</w:t>
            </w:r>
          </w:p>
        </w:tc>
        <w:tc>
          <w:tcPr>
            <w:tcW w:w="5707" w:type="dxa"/>
          </w:tcPr>
          <w:p w:rsidR="00A17026" w:rsidRDefault="00A17026">
            <w:pPr>
              <w:numPr>
                <w:ilvl w:val="0"/>
                <w:numId w:val="19"/>
              </w:numPr>
              <w:spacing w:line="360" w:lineRule="auto"/>
              <w:rPr>
                <w:color w:val="000000"/>
                <w:sz w:val="21"/>
                <w:szCs w:val="21"/>
              </w:rPr>
            </w:pPr>
            <w:r>
              <w:rPr>
                <w:color w:val="000000"/>
                <w:sz w:val="21"/>
                <w:szCs w:val="21"/>
              </w:rPr>
              <w:t>#</w:t>
            </w:r>
            <w:r>
              <w:rPr>
                <w:rFonts w:hint="eastAsia"/>
                <w:color w:val="000000"/>
                <w:sz w:val="21"/>
                <w:szCs w:val="21"/>
              </w:rPr>
              <w:t>提供专用数据存储系统的著作权证书；</w:t>
            </w:r>
          </w:p>
          <w:p w:rsidR="00A17026" w:rsidRDefault="00A17026">
            <w:pPr>
              <w:numPr>
                <w:ilvl w:val="0"/>
                <w:numId w:val="19"/>
              </w:numPr>
              <w:spacing w:line="360" w:lineRule="auto"/>
              <w:rPr>
                <w:color w:val="000000"/>
                <w:sz w:val="21"/>
                <w:szCs w:val="21"/>
              </w:rPr>
            </w:pPr>
            <w:r>
              <w:rPr>
                <w:color w:val="000000"/>
                <w:sz w:val="21"/>
                <w:szCs w:val="21"/>
              </w:rPr>
              <w:t>#</w:t>
            </w:r>
            <w:r>
              <w:rPr>
                <w:rFonts w:hint="eastAsia"/>
                <w:color w:val="000000"/>
                <w:sz w:val="21"/>
                <w:szCs w:val="21"/>
              </w:rPr>
              <w:t>提供高性能日志及行为审计系统证书；</w:t>
            </w:r>
          </w:p>
          <w:p w:rsidR="00A17026" w:rsidRDefault="00A17026">
            <w:pPr>
              <w:numPr>
                <w:ilvl w:val="0"/>
                <w:numId w:val="19"/>
              </w:numPr>
              <w:spacing w:line="360" w:lineRule="auto"/>
              <w:rPr>
                <w:color w:val="000000"/>
                <w:sz w:val="21"/>
                <w:szCs w:val="21"/>
              </w:rPr>
            </w:pPr>
            <w:r>
              <w:rPr>
                <w:rFonts w:hint="eastAsia"/>
                <w:color w:val="000000"/>
                <w:sz w:val="21"/>
                <w:szCs w:val="21"/>
              </w:rPr>
              <w:t>支持自动归档和手动备份、支持以</w:t>
            </w:r>
            <w:r>
              <w:rPr>
                <w:color w:val="000000"/>
                <w:sz w:val="21"/>
                <w:szCs w:val="21"/>
              </w:rPr>
              <w:t>FTP/SFTP</w:t>
            </w:r>
            <w:r>
              <w:rPr>
                <w:rFonts w:hint="eastAsia"/>
                <w:color w:val="000000"/>
                <w:sz w:val="21"/>
                <w:szCs w:val="21"/>
              </w:rPr>
              <w:t>等方式自动上传归档数据；</w:t>
            </w:r>
          </w:p>
          <w:p w:rsidR="00A17026" w:rsidRDefault="00A17026">
            <w:pPr>
              <w:numPr>
                <w:ilvl w:val="0"/>
                <w:numId w:val="19"/>
              </w:numPr>
              <w:spacing w:line="360" w:lineRule="auto"/>
              <w:rPr>
                <w:color w:val="000000"/>
                <w:sz w:val="21"/>
                <w:szCs w:val="21"/>
              </w:rPr>
            </w:pPr>
            <w:r>
              <w:rPr>
                <w:rFonts w:hint="eastAsia"/>
                <w:color w:val="000000"/>
                <w:sz w:val="21"/>
                <w:szCs w:val="21"/>
              </w:rPr>
              <w:t>支持备份数据恢复导入；</w:t>
            </w:r>
          </w:p>
          <w:p w:rsidR="00A17026" w:rsidRDefault="00A17026">
            <w:pPr>
              <w:numPr>
                <w:ilvl w:val="0"/>
                <w:numId w:val="19"/>
              </w:numPr>
              <w:spacing w:line="360" w:lineRule="auto"/>
              <w:rPr>
                <w:color w:val="000000"/>
                <w:sz w:val="21"/>
                <w:szCs w:val="21"/>
              </w:rPr>
            </w:pPr>
            <w:r>
              <w:rPr>
                <w:rFonts w:hint="eastAsia"/>
                <w:color w:val="000000"/>
                <w:sz w:val="21"/>
                <w:szCs w:val="21"/>
              </w:rPr>
              <w:t>支持空间自管理功能，存储空间不足时能够自动清理老的数据；</w:t>
            </w:r>
          </w:p>
          <w:p w:rsidR="00A17026" w:rsidRDefault="00A17026">
            <w:pPr>
              <w:numPr>
                <w:ilvl w:val="0"/>
                <w:numId w:val="19"/>
              </w:numPr>
              <w:spacing w:line="360" w:lineRule="auto"/>
              <w:rPr>
                <w:color w:val="000000"/>
                <w:sz w:val="21"/>
                <w:szCs w:val="21"/>
              </w:rPr>
            </w:pPr>
            <w:r>
              <w:rPr>
                <w:rFonts w:hint="eastAsia"/>
                <w:color w:val="000000"/>
                <w:sz w:val="21"/>
                <w:szCs w:val="21"/>
              </w:rPr>
              <w:t>支持系统配置的导入、导出功能；</w:t>
            </w:r>
          </w:p>
        </w:tc>
      </w:tr>
      <w:tr w:rsidR="00A17026">
        <w:trPr>
          <w:trHeight w:val="297"/>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协同操作</w:t>
            </w:r>
          </w:p>
        </w:tc>
        <w:tc>
          <w:tcPr>
            <w:tcW w:w="5707" w:type="dxa"/>
          </w:tcPr>
          <w:p w:rsidR="00A17026" w:rsidRDefault="00A17026">
            <w:pPr>
              <w:autoSpaceDE w:val="0"/>
              <w:autoSpaceDN w:val="0"/>
              <w:adjustRightInd w:val="0"/>
              <w:spacing w:line="360" w:lineRule="auto"/>
              <w:rPr>
                <w:color w:val="000000"/>
                <w:sz w:val="21"/>
                <w:szCs w:val="21"/>
              </w:rPr>
            </w:pPr>
            <w:r>
              <w:rPr>
                <w:rFonts w:hint="eastAsia"/>
                <w:color w:val="000000"/>
                <w:sz w:val="21"/>
                <w:szCs w:val="21"/>
              </w:rPr>
              <w:t>支持双人协同操作功能；</w:t>
            </w:r>
          </w:p>
        </w:tc>
      </w:tr>
      <w:tr w:rsidR="00A17026">
        <w:trPr>
          <w:trHeight w:val="407"/>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批量执行</w:t>
            </w:r>
          </w:p>
        </w:tc>
        <w:tc>
          <w:tcPr>
            <w:tcW w:w="5707" w:type="dxa"/>
          </w:tcPr>
          <w:p w:rsidR="00A17026" w:rsidRDefault="00A17026">
            <w:pPr>
              <w:numPr>
                <w:ilvl w:val="0"/>
                <w:numId w:val="20"/>
              </w:numPr>
              <w:autoSpaceDE w:val="0"/>
              <w:autoSpaceDN w:val="0"/>
              <w:adjustRightInd w:val="0"/>
              <w:spacing w:line="360" w:lineRule="auto"/>
              <w:rPr>
                <w:color w:val="000000"/>
                <w:sz w:val="21"/>
                <w:szCs w:val="21"/>
              </w:rPr>
            </w:pPr>
            <w:r>
              <w:rPr>
                <w:rFonts w:hint="eastAsia"/>
                <w:color w:val="000000"/>
                <w:sz w:val="21"/>
                <w:szCs w:val="21"/>
              </w:rPr>
              <w:t>支持批量执行功能；</w:t>
            </w:r>
            <w:r>
              <w:rPr>
                <w:color w:val="000000"/>
                <w:sz w:val="21"/>
                <w:szCs w:val="21"/>
              </w:rPr>
              <w:t xml:space="preserve"> </w:t>
            </w:r>
          </w:p>
          <w:p w:rsidR="00A17026" w:rsidRDefault="00A17026">
            <w:pPr>
              <w:numPr>
                <w:ilvl w:val="0"/>
                <w:numId w:val="20"/>
              </w:numPr>
              <w:autoSpaceDE w:val="0"/>
              <w:autoSpaceDN w:val="0"/>
              <w:adjustRightInd w:val="0"/>
              <w:spacing w:line="360" w:lineRule="auto"/>
              <w:rPr>
                <w:color w:val="000000"/>
                <w:sz w:val="21"/>
                <w:szCs w:val="21"/>
              </w:rPr>
            </w:pPr>
            <w:r>
              <w:rPr>
                <w:rFonts w:hint="eastAsia"/>
                <w:color w:val="000000"/>
                <w:sz w:val="21"/>
                <w:szCs w:val="21"/>
              </w:rPr>
              <w:t>支持会话批量连接登录功能；</w:t>
            </w:r>
            <w:r>
              <w:rPr>
                <w:color w:val="000000"/>
                <w:sz w:val="21"/>
                <w:szCs w:val="21"/>
              </w:rPr>
              <w:t xml:space="preserve"> </w:t>
            </w:r>
          </w:p>
          <w:p w:rsidR="00A17026" w:rsidRDefault="00A17026">
            <w:pPr>
              <w:numPr>
                <w:ilvl w:val="0"/>
                <w:numId w:val="20"/>
              </w:numPr>
              <w:autoSpaceDE w:val="0"/>
              <w:autoSpaceDN w:val="0"/>
              <w:adjustRightInd w:val="0"/>
              <w:spacing w:line="360" w:lineRule="auto"/>
              <w:rPr>
                <w:color w:val="000000"/>
                <w:sz w:val="21"/>
                <w:szCs w:val="21"/>
              </w:rPr>
            </w:pPr>
            <w:r>
              <w:rPr>
                <w:rFonts w:hint="eastAsia"/>
                <w:color w:val="000000"/>
                <w:sz w:val="21"/>
                <w:szCs w:val="21"/>
              </w:rPr>
              <w:t>支持对批量执行结果进行成功或失败判断；</w:t>
            </w:r>
            <w:r>
              <w:rPr>
                <w:color w:val="000000"/>
                <w:sz w:val="21"/>
                <w:szCs w:val="21"/>
              </w:rPr>
              <w:t xml:space="preserve"> </w:t>
            </w:r>
          </w:p>
        </w:tc>
      </w:tr>
      <w:tr w:rsidR="00A17026">
        <w:trPr>
          <w:trHeight w:val="407"/>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消息中心功能</w:t>
            </w:r>
          </w:p>
        </w:tc>
        <w:tc>
          <w:tcPr>
            <w:tcW w:w="5707" w:type="dxa"/>
          </w:tcPr>
          <w:p w:rsidR="00A17026" w:rsidRDefault="00A17026">
            <w:pPr>
              <w:numPr>
                <w:ilvl w:val="0"/>
                <w:numId w:val="21"/>
              </w:numPr>
              <w:autoSpaceDE w:val="0"/>
              <w:autoSpaceDN w:val="0"/>
              <w:adjustRightInd w:val="0"/>
              <w:spacing w:line="360" w:lineRule="auto"/>
              <w:rPr>
                <w:color w:val="000000"/>
                <w:sz w:val="21"/>
                <w:szCs w:val="21"/>
              </w:rPr>
            </w:pPr>
            <w:r>
              <w:rPr>
                <w:rFonts w:hint="eastAsia"/>
                <w:color w:val="000000"/>
                <w:sz w:val="21"/>
                <w:szCs w:val="21"/>
              </w:rPr>
              <w:t>支持工作任务流程及消息中心管理功能：支持用户间互相发送消息，通过消息下发工作任务等功能；</w:t>
            </w:r>
          </w:p>
          <w:p w:rsidR="00A17026" w:rsidRDefault="00A17026">
            <w:pPr>
              <w:numPr>
                <w:ilvl w:val="0"/>
                <w:numId w:val="21"/>
              </w:numPr>
              <w:autoSpaceDE w:val="0"/>
              <w:autoSpaceDN w:val="0"/>
              <w:adjustRightInd w:val="0"/>
              <w:spacing w:line="360" w:lineRule="auto"/>
              <w:rPr>
                <w:color w:val="000000"/>
                <w:sz w:val="21"/>
                <w:szCs w:val="21"/>
              </w:rPr>
            </w:pPr>
            <w:r>
              <w:rPr>
                <w:rFonts w:hint="eastAsia"/>
                <w:color w:val="000000"/>
                <w:sz w:val="21"/>
                <w:szCs w:val="21"/>
              </w:rPr>
              <w:t>支持关键事件自动生成消息如：二次审批、备注审批、协同操作邀请；</w:t>
            </w:r>
          </w:p>
          <w:p w:rsidR="00A17026" w:rsidRDefault="00A17026">
            <w:pPr>
              <w:numPr>
                <w:ilvl w:val="0"/>
                <w:numId w:val="21"/>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支持专用消息接收客户端；（提供相关产品截图证明）</w:t>
            </w:r>
          </w:p>
        </w:tc>
      </w:tr>
      <w:tr w:rsidR="00A17026">
        <w:trPr>
          <w:trHeight w:val="1998"/>
        </w:trPr>
        <w:tc>
          <w:tcPr>
            <w:tcW w:w="1152" w:type="dxa"/>
            <w:vMerge/>
          </w:tcPr>
          <w:p w:rsidR="00A17026" w:rsidRDefault="00A17026">
            <w:pPr>
              <w:autoSpaceDE w:val="0"/>
              <w:autoSpaceDN w:val="0"/>
              <w:adjustRightInd w:val="0"/>
              <w:spacing w:line="360" w:lineRule="auto"/>
              <w:jc w:val="center"/>
              <w:rPr>
                <w:color w:val="000000"/>
                <w:sz w:val="21"/>
                <w:szCs w:val="21"/>
              </w:rPr>
            </w:pP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系统管理功能</w:t>
            </w:r>
          </w:p>
        </w:tc>
        <w:tc>
          <w:tcPr>
            <w:tcW w:w="5707" w:type="dxa"/>
          </w:tcPr>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支持页面证书下载；（提供相关产品截图证明）</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支持页面下载系统相关软件；</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支持系统时钟手工配置，支持</w:t>
            </w:r>
            <w:r>
              <w:rPr>
                <w:color w:val="000000"/>
                <w:sz w:val="21"/>
                <w:szCs w:val="21"/>
              </w:rPr>
              <w:t>NTP</w:t>
            </w:r>
            <w:r>
              <w:rPr>
                <w:rFonts w:hint="eastAsia"/>
                <w:color w:val="000000"/>
                <w:sz w:val="21"/>
                <w:szCs w:val="21"/>
              </w:rPr>
              <w:t>时间同步配置；</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支持系统配置文件导入及导出功能；</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支持从</w:t>
            </w:r>
            <w:r>
              <w:rPr>
                <w:color w:val="000000"/>
                <w:sz w:val="21"/>
                <w:szCs w:val="21"/>
              </w:rPr>
              <w:t>WEB</w:t>
            </w:r>
            <w:r>
              <w:rPr>
                <w:rFonts w:hint="eastAsia"/>
                <w:color w:val="000000"/>
                <w:sz w:val="21"/>
                <w:szCs w:val="21"/>
              </w:rPr>
              <w:t>界面修改网卡</w:t>
            </w:r>
            <w:r>
              <w:rPr>
                <w:color w:val="000000"/>
                <w:sz w:val="21"/>
                <w:szCs w:val="21"/>
              </w:rPr>
              <w:t>IP</w:t>
            </w:r>
            <w:r>
              <w:rPr>
                <w:rFonts w:hint="eastAsia"/>
                <w:color w:val="000000"/>
                <w:sz w:val="21"/>
                <w:szCs w:val="21"/>
              </w:rPr>
              <w:t>设置、静态路由设置等内容；</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支持修改不同访问模式（客户端直连、菜单方式）的默认访问端口</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支持从</w:t>
            </w:r>
            <w:r>
              <w:rPr>
                <w:color w:val="000000"/>
                <w:sz w:val="21"/>
                <w:szCs w:val="21"/>
              </w:rPr>
              <w:t>WEB</w:t>
            </w:r>
            <w:r>
              <w:rPr>
                <w:rFonts w:hint="eastAsia"/>
                <w:color w:val="000000"/>
                <w:sz w:val="21"/>
                <w:szCs w:val="21"/>
              </w:rPr>
              <w:t>管理界面重启、关闭设备；</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支持页面超时设置；</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支持通过</w:t>
            </w:r>
            <w:r>
              <w:rPr>
                <w:color w:val="000000"/>
                <w:sz w:val="21"/>
                <w:szCs w:val="21"/>
              </w:rPr>
              <w:t>web</w:t>
            </w:r>
            <w:r>
              <w:rPr>
                <w:rFonts w:hint="eastAsia"/>
                <w:color w:val="000000"/>
                <w:sz w:val="21"/>
                <w:szCs w:val="21"/>
              </w:rPr>
              <w:t>界面进行系统升级；</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支持系统运行日志、系统操作日志的查询和统计；</w:t>
            </w:r>
          </w:p>
          <w:p w:rsidR="00A17026" w:rsidRDefault="00A17026">
            <w:pPr>
              <w:numPr>
                <w:ilvl w:val="0"/>
                <w:numId w:val="2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提供在线排错工具：</w:t>
            </w:r>
            <w:r>
              <w:rPr>
                <w:color w:val="000000"/>
                <w:sz w:val="21"/>
                <w:szCs w:val="21"/>
              </w:rPr>
              <w:t>ping</w:t>
            </w:r>
            <w:r>
              <w:rPr>
                <w:rFonts w:hint="eastAsia"/>
                <w:color w:val="000000"/>
                <w:sz w:val="21"/>
                <w:szCs w:val="21"/>
              </w:rPr>
              <w:t>、</w:t>
            </w:r>
            <w:r>
              <w:rPr>
                <w:color w:val="000000"/>
                <w:sz w:val="21"/>
                <w:szCs w:val="21"/>
              </w:rPr>
              <w:t>telnet</w:t>
            </w:r>
            <w:r>
              <w:rPr>
                <w:rFonts w:hint="eastAsia"/>
                <w:color w:val="000000"/>
                <w:sz w:val="21"/>
                <w:szCs w:val="21"/>
              </w:rPr>
              <w:t>、</w:t>
            </w:r>
            <w:r>
              <w:rPr>
                <w:color w:val="000000"/>
                <w:sz w:val="21"/>
                <w:szCs w:val="21"/>
              </w:rPr>
              <w:t>tracerroute</w:t>
            </w:r>
            <w:r>
              <w:rPr>
                <w:rFonts w:hint="eastAsia"/>
                <w:color w:val="000000"/>
                <w:sz w:val="21"/>
                <w:szCs w:val="21"/>
              </w:rPr>
              <w:t>；</w:t>
            </w:r>
          </w:p>
          <w:p w:rsidR="00A17026" w:rsidRDefault="00A17026">
            <w:pPr>
              <w:numPr>
                <w:ilvl w:val="0"/>
                <w:numId w:val="2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支持自定义运维协议代理端口号、支持启停运维协议服务；</w:t>
            </w:r>
          </w:p>
          <w:p w:rsidR="00A17026" w:rsidRDefault="00A17026">
            <w:pPr>
              <w:numPr>
                <w:ilvl w:val="0"/>
                <w:numId w:val="22"/>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支持系统硬件、系统服务进程、数据库、应用代理进程状态实时在线监控；</w:t>
            </w:r>
          </w:p>
          <w:p w:rsidR="00A17026" w:rsidRDefault="00A17026">
            <w:pPr>
              <w:numPr>
                <w:ilvl w:val="0"/>
                <w:numId w:val="22"/>
              </w:numPr>
              <w:autoSpaceDE w:val="0"/>
              <w:autoSpaceDN w:val="0"/>
              <w:adjustRightInd w:val="0"/>
              <w:spacing w:line="360" w:lineRule="auto"/>
              <w:rPr>
                <w:bCs/>
                <w:color w:val="000000"/>
                <w:sz w:val="21"/>
                <w:szCs w:val="21"/>
              </w:rPr>
            </w:pPr>
            <w:r>
              <w:rPr>
                <w:bCs/>
                <w:color w:val="000000"/>
                <w:sz w:val="21"/>
                <w:szCs w:val="21"/>
              </w:rPr>
              <w:t>#</w:t>
            </w:r>
            <w:r>
              <w:rPr>
                <w:rFonts w:hint="eastAsia"/>
                <w:bCs/>
                <w:color w:val="000000"/>
                <w:sz w:val="21"/>
                <w:szCs w:val="21"/>
              </w:rPr>
              <w:t>支持页面管理硬盘并进行更换（提供相关产品截图证明）；</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支持邮件、短信、</w:t>
            </w:r>
            <w:r>
              <w:rPr>
                <w:color w:val="000000"/>
                <w:sz w:val="21"/>
                <w:szCs w:val="21"/>
              </w:rPr>
              <w:t>Syslog</w:t>
            </w:r>
            <w:r>
              <w:rPr>
                <w:rFonts w:hint="eastAsia"/>
                <w:color w:val="000000"/>
                <w:sz w:val="21"/>
                <w:szCs w:val="21"/>
              </w:rPr>
              <w:t>、</w:t>
            </w:r>
            <w:r>
              <w:rPr>
                <w:color w:val="000000"/>
                <w:sz w:val="21"/>
                <w:szCs w:val="21"/>
              </w:rPr>
              <w:t>FTP</w:t>
            </w:r>
            <w:r>
              <w:rPr>
                <w:rFonts w:hint="eastAsia"/>
                <w:color w:val="000000"/>
                <w:sz w:val="21"/>
                <w:szCs w:val="21"/>
              </w:rPr>
              <w:t>、</w:t>
            </w:r>
            <w:r>
              <w:rPr>
                <w:color w:val="000000"/>
                <w:sz w:val="21"/>
                <w:szCs w:val="21"/>
              </w:rPr>
              <w:t>SNMP</w:t>
            </w:r>
            <w:r>
              <w:rPr>
                <w:rFonts w:hint="eastAsia"/>
                <w:color w:val="000000"/>
                <w:sz w:val="21"/>
                <w:szCs w:val="21"/>
              </w:rPr>
              <w:t>等输出接口配置</w:t>
            </w:r>
          </w:p>
          <w:p w:rsidR="00A17026" w:rsidRDefault="00A17026">
            <w:pPr>
              <w:numPr>
                <w:ilvl w:val="0"/>
                <w:numId w:val="22"/>
              </w:numPr>
              <w:autoSpaceDE w:val="0"/>
              <w:autoSpaceDN w:val="0"/>
              <w:adjustRightInd w:val="0"/>
              <w:spacing w:line="360" w:lineRule="auto"/>
              <w:rPr>
                <w:color w:val="000000"/>
                <w:sz w:val="21"/>
                <w:szCs w:val="21"/>
              </w:rPr>
            </w:pPr>
            <w:r>
              <w:rPr>
                <w:rFonts w:hint="eastAsia"/>
                <w:color w:val="000000"/>
                <w:sz w:val="21"/>
                <w:szCs w:val="21"/>
              </w:rPr>
              <w:t>支持系统告警日志发送；（提供相关产品截图证明）</w:t>
            </w:r>
          </w:p>
        </w:tc>
      </w:tr>
      <w:tr w:rsidR="00A17026">
        <w:trPr>
          <w:trHeight w:val="766"/>
        </w:trPr>
        <w:tc>
          <w:tcPr>
            <w:tcW w:w="1152"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其他要求</w:t>
            </w:r>
          </w:p>
        </w:tc>
        <w:tc>
          <w:tcPr>
            <w:tcW w:w="1280" w:type="dxa"/>
          </w:tcPr>
          <w:p w:rsidR="00A17026" w:rsidRDefault="00A17026">
            <w:pPr>
              <w:autoSpaceDE w:val="0"/>
              <w:autoSpaceDN w:val="0"/>
              <w:adjustRightInd w:val="0"/>
              <w:spacing w:line="360" w:lineRule="auto"/>
              <w:jc w:val="center"/>
              <w:rPr>
                <w:color w:val="000000"/>
                <w:sz w:val="21"/>
                <w:szCs w:val="21"/>
              </w:rPr>
            </w:pPr>
            <w:r>
              <w:rPr>
                <w:rFonts w:hint="eastAsia"/>
                <w:color w:val="000000"/>
                <w:sz w:val="21"/>
                <w:szCs w:val="21"/>
              </w:rPr>
              <w:t>产品授权及服务</w:t>
            </w:r>
          </w:p>
        </w:tc>
        <w:tc>
          <w:tcPr>
            <w:tcW w:w="5707" w:type="dxa"/>
          </w:tcPr>
          <w:p w:rsidR="00A17026" w:rsidRDefault="00A17026">
            <w:pPr>
              <w:numPr>
                <w:ilvl w:val="0"/>
                <w:numId w:val="23"/>
              </w:numPr>
              <w:autoSpaceDE w:val="0"/>
              <w:autoSpaceDN w:val="0"/>
              <w:adjustRightInd w:val="0"/>
              <w:spacing w:line="360" w:lineRule="auto"/>
              <w:rPr>
                <w:color w:val="000000"/>
                <w:sz w:val="21"/>
                <w:szCs w:val="21"/>
              </w:rPr>
            </w:pPr>
            <w:r>
              <w:rPr>
                <w:color w:val="000000"/>
                <w:sz w:val="21"/>
                <w:szCs w:val="21"/>
              </w:rPr>
              <w:t>#</w:t>
            </w:r>
            <w:r>
              <w:rPr>
                <w:rFonts w:hint="eastAsia"/>
                <w:color w:val="000000"/>
                <w:sz w:val="21"/>
                <w:szCs w:val="21"/>
              </w:rPr>
              <w:t>提供针对本项目的原厂授权函；</w:t>
            </w:r>
          </w:p>
          <w:p w:rsidR="00A17026" w:rsidRDefault="00A17026">
            <w:pPr>
              <w:numPr>
                <w:ilvl w:val="0"/>
                <w:numId w:val="23"/>
              </w:numPr>
              <w:autoSpaceDE w:val="0"/>
              <w:autoSpaceDN w:val="0"/>
              <w:adjustRightInd w:val="0"/>
              <w:spacing w:line="360" w:lineRule="auto"/>
              <w:rPr>
                <w:color w:val="000000"/>
                <w:sz w:val="21"/>
                <w:szCs w:val="21"/>
              </w:rPr>
            </w:pPr>
            <w:r>
              <w:rPr>
                <w:rFonts w:hint="eastAsia"/>
                <w:color w:val="000000"/>
                <w:sz w:val="21"/>
                <w:szCs w:val="21"/>
              </w:rPr>
              <w:t>提供原厂三年</w:t>
            </w:r>
            <w:r>
              <w:rPr>
                <w:color w:val="000000"/>
                <w:sz w:val="21"/>
                <w:szCs w:val="21"/>
              </w:rPr>
              <w:t>5*8</w:t>
            </w:r>
            <w:r>
              <w:rPr>
                <w:rFonts w:hint="eastAsia"/>
                <w:color w:val="000000"/>
                <w:sz w:val="21"/>
                <w:szCs w:val="21"/>
              </w:rPr>
              <w:t>小时的售后服务承诺；</w:t>
            </w:r>
          </w:p>
          <w:p w:rsidR="00A17026" w:rsidRDefault="00A17026">
            <w:pPr>
              <w:numPr>
                <w:ilvl w:val="0"/>
                <w:numId w:val="23"/>
              </w:numPr>
              <w:autoSpaceDE w:val="0"/>
              <w:autoSpaceDN w:val="0"/>
              <w:adjustRightInd w:val="0"/>
              <w:spacing w:line="360" w:lineRule="auto"/>
              <w:rPr>
                <w:color w:val="000000"/>
                <w:sz w:val="21"/>
                <w:szCs w:val="21"/>
              </w:rPr>
            </w:pPr>
            <w:r>
              <w:rPr>
                <w:rFonts w:hint="eastAsia"/>
                <w:color w:val="000000"/>
                <w:sz w:val="21"/>
                <w:szCs w:val="21"/>
              </w:rPr>
              <w:t>提供三年原厂保修及原厂免费现场服务，产品的安装、培训由原厂工程师完成实施；</w:t>
            </w:r>
          </w:p>
          <w:p w:rsidR="00A17026" w:rsidRDefault="00A17026">
            <w:pPr>
              <w:numPr>
                <w:ilvl w:val="0"/>
                <w:numId w:val="23"/>
              </w:numPr>
              <w:autoSpaceDE w:val="0"/>
              <w:autoSpaceDN w:val="0"/>
              <w:adjustRightInd w:val="0"/>
              <w:spacing w:line="360" w:lineRule="auto"/>
              <w:rPr>
                <w:color w:val="000000"/>
                <w:sz w:val="21"/>
                <w:szCs w:val="21"/>
              </w:rPr>
            </w:pPr>
            <w:r>
              <w:rPr>
                <w:rFonts w:hint="eastAsia"/>
                <w:color w:val="000000"/>
                <w:sz w:val="21"/>
                <w:szCs w:val="21"/>
              </w:rPr>
              <w:t>在设备维保期内，提供对系统软件的免费升级服务，保证系统软件为最新版本。</w:t>
            </w:r>
          </w:p>
        </w:tc>
      </w:tr>
    </w:tbl>
    <w:p w:rsidR="00A17026" w:rsidRDefault="00A17026">
      <w:pPr>
        <w:spacing w:line="360" w:lineRule="auto"/>
      </w:pPr>
    </w:p>
    <w:p w:rsidR="00A17026" w:rsidRDefault="00A17026" w:rsidP="00EB7C3F">
      <w:pPr>
        <w:spacing w:before="100" w:beforeAutospacing="1" w:after="100" w:afterAutospacing="1" w:line="360" w:lineRule="auto"/>
        <w:ind w:firstLineChars="200" w:firstLine="31680"/>
        <w:rPr>
          <w:b/>
        </w:rPr>
      </w:pPr>
    </w:p>
    <w:p w:rsidR="00A17026" w:rsidRDefault="00A17026" w:rsidP="00EB7C3F">
      <w:pPr>
        <w:spacing w:before="100" w:beforeAutospacing="1" w:after="100" w:afterAutospacing="1" w:line="360" w:lineRule="auto"/>
        <w:ind w:firstLineChars="200" w:firstLine="31680"/>
        <w:rPr>
          <w:b/>
        </w:rPr>
      </w:pPr>
      <w:r>
        <w:rPr>
          <w:b/>
        </w:rPr>
        <w:t>3</w:t>
      </w:r>
      <w:r>
        <w:rPr>
          <w:rFonts w:hint="eastAsia"/>
          <w:b/>
        </w:rPr>
        <w:t>服务要求</w:t>
      </w:r>
    </w:p>
    <w:p w:rsidR="00A17026" w:rsidRDefault="00A17026">
      <w:pPr>
        <w:numPr>
          <w:ilvl w:val="0"/>
          <w:numId w:val="24"/>
        </w:numPr>
        <w:spacing w:line="360" w:lineRule="auto"/>
      </w:pPr>
      <w:r>
        <w:rPr>
          <w:rFonts w:hint="eastAsia"/>
        </w:rPr>
        <w:t>投标人应提供有行业经验的技术服务资源满足本次项目对产品技术支持服务的要求，完成本项目涉及产品的安装调试。包括配送、安装与调试。</w:t>
      </w:r>
    </w:p>
    <w:p w:rsidR="00A17026" w:rsidRDefault="00A17026">
      <w:pPr>
        <w:numPr>
          <w:ilvl w:val="0"/>
          <w:numId w:val="24"/>
        </w:numPr>
        <w:spacing w:line="360" w:lineRule="auto"/>
      </w:pPr>
      <w:r>
        <w:rPr>
          <w:rFonts w:hint="eastAsia"/>
        </w:rPr>
        <w:t>服务期限内，提</w:t>
      </w:r>
      <w:r w:rsidRPr="00FD1198">
        <w:rPr>
          <w:rFonts w:hint="eastAsia"/>
        </w:rPr>
        <w:t>供每年不低于</w:t>
      </w:r>
      <w:r w:rsidRPr="00FD1198">
        <w:t>4</w:t>
      </w:r>
      <w:r w:rsidRPr="00FD1198">
        <w:rPr>
          <w:rFonts w:hint="eastAsia"/>
        </w:rPr>
        <w:t>次的巡检服务及</w:t>
      </w:r>
      <w:r w:rsidRPr="00FD1198">
        <w:t>5X8</w:t>
      </w:r>
      <w:r w:rsidRPr="00FD1198">
        <w:rPr>
          <w:rFonts w:hint="eastAsia"/>
        </w:rPr>
        <w:t>小时应急等服务</w:t>
      </w:r>
      <w:r>
        <w:rPr>
          <w:rFonts w:hint="eastAsia"/>
        </w:rPr>
        <w:t>，并出具相应巡检检测报告及具体整改意见。</w:t>
      </w:r>
    </w:p>
    <w:p w:rsidR="00A17026" w:rsidRDefault="00A17026">
      <w:pPr>
        <w:numPr>
          <w:ilvl w:val="0"/>
          <w:numId w:val="24"/>
        </w:numPr>
        <w:spacing w:line="360" w:lineRule="auto"/>
      </w:pPr>
      <w:r>
        <w:rPr>
          <w:rFonts w:hint="eastAsia"/>
        </w:rPr>
        <w:t>投标人需对本项目组进行技术培训，保证用户能独立使用和承担日常的维护管理。</w:t>
      </w:r>
    </w:p>
    <w:p w:rsidR="00A17026" w:rsidRDefault="00A17026">
      <w:pPr>
        <w:numPr>
          <w:ilvl w:val="0"/>
          <w:numId w:val="24"/>
        </w:numPr>
        <w:spacing w:line="360" w:lineRule="auto"/>
      </w:pPr>
      <w:r w:rsidRPr="00FD1198">
        <w:rPr>
          <w:rFonts w:hint="eastAsia"/>
        </w:rPr>
        <w:t>设备提供</w:t>
      </w:r>
      <w:r>
        <w:rPr>
          <w:rFonts w:hint="eastAsia"/>
        </w:rPr>
        <w:t>不低于</w:t>
      </w:r>
      <w:r w:rsidRPr="00FD1198">
        <w:t>3</w:t>
      </w:r>
      <w:r w:rsidRPr="00FD1198">
        <w:rPr>
          <w:rFonts w:hint="eastAsia"/>
        </w:rPr>
        <w:t>年免费服务</w:t>
      </w:r>
      <w:r>
        <w:rPr>
          <w:rFonts w:hint="eastAsia"/>
        </w:rPr>
        <w:t>，服务包含软件版本升级，包括硬件保换，软件技术服务等；系统故障排除等服务覆盖时间</w:t>
      </w:r>
      <w:r>
        <w:t>5X8</w:t>
      </w:r>
      <w:r>
        <w:rPr>
          <w:rFonts w:hint="eastAsia"/>
        </w:rPr>
        <w:t>小时，远程技术支持服务需</w:t>
      </w:r>
      <w:r>
        <w:t>60</w:t>
      </w:r>
      <w:r>
        <w:rPr>
          <w:rFonts w:hint="eastAsia"/>
        </w:rPr>
        <w:t>分钟响应；现场技术支持服务需</w:t>
      </w:r>
      <w:r>
        <w:t>4</w:t>
      </w:r>
      <w:r>
        <w:rPr>
          <w:rFonts w:hint="eastAsia"/>
        </w:rPr>
        <w:t>小时内上门。</w:t>
      </w:r>
    </w:p>
    <w:p w:rsidR="00A17026" w:rsidRDefault="00A17026">
      <w:pPr>
        <w:numPr>
          <w:ilvl w:val="0"/>
          <w:numId w:val="24"/>
        </w:numPr>
        <w:spacing w:line="360" w:lineRule="auto"/>
      </w:pPr>
      <w:r>
        <w:rPr>
          <w:rFonts w:hint="eastAsia"/>
        </w:rPr>
        <w:t>根据系统部署实施计划，中标人在收到采购人发货通知书</w:t>
      </w:r>
      <w:r>
        <w:t>15</w:t>
      </w:r>
      <w:r>
        <w:rPr>
          <w:rFonts w:hint="eastAsia"/>
        </w:rPr>
        <w:t>日内将本项目涉及的设备运达采购人指定的收货地点并完成项目交付。</w:t>
      </w:r>
    </w:p>
    <w:p w:rsidR="00A17026" w:rsidRDefault="00A17026">
      <w:pPr>
        <w:spacing w:before="100" w:beforeAutospacing="1" w:after="100" w:afterAutospacing="1" w:line="360" w:lineRule="auto"/>
        <w:ind w:firstLine="420"/>
        <w:rPr>
          <w:b/>
          <w:bCs/>
        </w:rPr>
      </w:pPr>
      <w:bookmarkStart w:id="0" w:name="_GoBack"/>
      <w:bookmarkEnd w:id="0"/>
      <w:r>
        <w:rPr>
          <w:b/>
          <w:bCs/>
        </w:rPr>
        <w:t>4</w:t>
      </w:r>
      <w:r>
        <w:rPr>
          <w:rFonts w:hint="eastAsia"/>
          <w:b/>
          <w:bCs/>
        </w:rPr>
        <w:t>对供货商的要求：</w:t>
      </w:r>
    </w:p>
    <w:p w:rsidR="00A17026" w:rsidRDefault="00A17026">
      <w:pPr>
        <w:spacing w:before="100" w:beforeAutospacing="1" w:after="100" w:afterAutospacing="1" w:line="360" w:lineRule="auto"/>
      </w:pPr>
      <w:r>
        <w:t>1.</w:t>
      </w:r>
      <w:r>
        <w:rPr>
          <w:rFonts w:hint="eastAsia"/>
        </w:rPr>
        <w:t>在中华人民共和国境内注册的、具有独立承担民事责任能力的供应商；</w:t>
      </w:r>
    </w:p>
    <w:p w:rsidR="00A17026" w:rsidRDefault="00A17026">
      <w:pPr>
        <w:spacing w:before="100" w:beforeAutospacing="1" w:after="100" w:afterAutospacing="1" w:line="360" w:lineRule="auto"/>
      </w:pPr>
      <w:r>
        <w:t>2.</w:t>
      </w:r>
      <w:r>
        <w:rPr>
          <w:rFonts w:hint="eastAsia"/>
        </w:rPr>
        <w:t>近三年内，在经营活动中没有重大违法记录；</w:t>
      </w:r>
    </w:p>
    <w:p w:rsidR="00A17026" w:rsidRDefault="00A17026">
      <w:pPr>
        <w:spacing w:line="360" w:lineRule="auto"/>
      </w:pPr>
    </w:p>
    <w:sectPr w:rsidR="00A17026" w:rsidSect="006C6E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52DD4"/>
    <w:multiLevelType w:val="singleLevel"/>
    <w:tmpl w:val="80052DD4"/>
    <w:lvl w:ilvl="0">
      <w:start w:val="1"/>
      <w:numFmt w:val="decimal"/>
      <w:lvlText w:val="%1."/>
      <w:lvlJc w:val="left"/>
      <w:pPr>
        <w:ind w:left="425" w:hanging="425"/>
      </w:pPr>
      <w:rPr>
        <w:rFonts w:cs="Times New Roman" w:hint="default"/>
      </w:rPr>
    </w:lvl>
  </w:abstractNum>
  <w:abstractNum w:abstractNumId="1">
    <w:nsid w:val="957BC1D0"/>
    <w:multiLevelType w:val="singleLevel"/>
    <w:tmpl w:val="957BC1D0"/>
    <w:lvl w:ilvl="0">
      <w:start w:val="1"/>
      <w:numFmt w:val="decimal"/>
      <w:lvlText w:val="%1."/>
      <w:lvlJc w:val="left"/>
      <w:pPr>
        <w:ind w:left="425" w:hanging="425"/>
      </w:pPr>
      <w:rPr>
        <w:rFonts w:cs="Times New Roman" w:hint="default"/>
      </w:rPr>
    </w:lvl>
  </w:abstractNum>
  <w:abstractNum w:abstractNumId="2">
    <w:nsid w:val="962FD93E"/>
    <w:multiLevelType w:val="singleLevel"/>
    <w:tmpl w:val="962FD93E"/>
    <w:lvl w:ilvl="0">
      <w:start w:val="1"/>
      <w:numFmt w:val="decimal"/>
      <w:lvlText w:val="%1."/>
      <w:lvlJc w:val="left"/>
      <w:pPr>
        <w:ind w:left="425" w:hanging="425"/>
      </w:pPr>
      <w:rPr>
        <w:rFonts w:cs="Times New Roman" w:hint="default"/>
      </w:rPr>
    </w:lvl>
  </w:abstractNum>
  <w:abstractNum w:abstractNumId="3">
    <w:nsid w:val="B4665523"/>
    <w:multiLevelType w:val="multilevel"/>
    <w:tmpl w:val="B4665523"/>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5" w:hanging="575"/>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1" w:hanging="1151"/>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3" w:hanging="1583"/>
      </w:pPr>
      <w:rPr>
        <w:rFonts w:cs="Times New Roman" w:hint="default"/>
      </w:rPr>
    </w:lvl>
  </w:abstractNum>
  <w:abstractNum w:abstractNumId="4">
    <w:nsid w:val="BBF095D2"/>
    <w:multiLevelType w:val="singleLevel"/>
    <w:tmpl w:val="BBF095D2"/>
    <w:lvl w:ilvl="0">
      <w:start w:val="1"/>
      <w:numFmt w:val="decimal"/>
      <w:lvlText w:val="%1."/>
      <w:lvlJc w:val="left"/>
      <w:pPr>
        <w:ind w:left="425" w:hanging="425"/>
      </w:pPr>
      <w:rPr>
        <w:rFonts w:cs="Times New Roman" w:hint="default"/>
      </w:rPr>
    </w:lvl>
  </w:abstractNum>
  <w:abstractNum w:abstractNumId="5">
    <w:nsid w:val="C81D2FA5"/>
    <w:multiLevelType w:val="singleLevel"/>
    <w:tmpl w:val="C81D2FA5"/>
    <w:lvl w:ilvl="0">
      <w:start w:val="1"/>
      <w:numFmt w:val="decimal"/>
      <w:lvlText w:val="%1."/>
      <w:lvlJc w:val="left"/>
      <w:pPr>
        <w:ind w:left="425" w:hanging="425"/>
      </w:pPr>
      <w:rPr>
        <w:rFonts w:cs="Times New Roman" w:hint="default"/>
      </w:rPr>
    </w:lvl>
  </w:abstractNum>
  <w:abstractNum w:abstractNumId="6">
    <w:nsid w:val="D59F67AB"/>
    <w:multiLevelType w:val="singleLevel"/>
    <w:tmpl w:val="D59F67AB"/>
    <w:lvl w:ilvl="0">
      <w:start w:val="1"/>
      <w:numFmt w:val="decimal"/>
      <w:lvlText w:val="%1."/>
      <w:lvlJc w:val="left"/>
      <w:pPr>
        <w:ind w:left="425" w:hanging="425"/>
      </w:pPr>
      <w:rPr>
        <w:rFonts w:cs="Times New Roman" w:hint="default"/>
      </w:rPr>
    </w:lvl>
  </w:abstractNum>
  <w:abstractNum w:abstractNumId="7">
    <w:nsid w:val="EA9F7E0B"/>
    <w:multiLevelType w:val="singleLevel"/>
    <w:tmpl w:val="EA9F7E0B"/>
    <w:lvl w:ilvl="0">
      <w:start w:val="1"/>
      <w:numFmt w:val="decimal"/>
      <w:lvlText w:val="%1."/>
      <w:lvlJc w:val="left"/>
      <w:pPr>
        <w:ind w:left="425" w:hanging="425"/>
      </w:pPr>
      <w:rPr>
        <w:rFonts w:cs="Times New Roman" w:hint="default"/>
      </w:rPr>
    </w:lvl>
  </w:abstractNum>
  <w:abstractNum w:abstractNumId="8">
    <w:nsid w:val="006011A0"/>
    <w:multiLevelType w:val="singleLevel"/>
    <w:tmpl w:val="006011A0"/>
    <w:lvl w:ilvl="0">
      <w:start w:val="1"/>
      <w:numFmt w:val="decimal"/>
      <w:lvlText w:val="%1."/>
      <w:lvlJc w:val="left"/>
      <w:pPr>
        <w:ind w:left="425" w:hanging="425"/>
      </w:pPr>
      <w:rPr>
        <w:rFonts w:cs="Times New Roman" w:hint="default"/>
      </w:rPr>
    </w:lvl>
  </w:abstractNum>
  <w:abstractNum w:abstractNumId="9">
    <w:nsid w:val="092BBE0A"/>
    <w:multiLevelType w:val="singleLevel"/>
    <w:tmpl w:val="092BBE0A"/>
    <w:lvl w:ilvl="0">
      <w:start w:val="1"/>
      <w:numFmt w:val="decimal"/>
      <w:lvlText w:val="%1."/>
      <w:lvlJc w:val="left"/>
      <w:pPr>
        <w:ind w:left="425" w:hanging="425"/>
      </w:pPr>
      <w:rPr>
        <w:rFonts w:cs="Times New Roman" w:hint="default"/>
      </w:rPr>
    </w:lvl>
  </w:abstractNum>
  <w:abstractNum w:abstractNumId="10">
    <w:nsid w:val="0C3EEBB6"/>
    <w:multiLevelType w:val="singleLevel"/>
    <w:tmpl w:val="0C3EEBB6"/>
    <w:lvl w:ilvl="0">
      <w:start w:val="1"/>
      <w:numFmt w:val="decimal"/>
      <w:lvlText w:val="%1."/>
      <w:lvlJc w:val="left"/>
      <w:pPr>
        <w:ind w:left="425" w:hanging="425"/>
      </w:pPr>
      <w:rPr>
        <w:rFonts w:cs="Times New Roman" w:hint="default"/>
      </w:rPr>
    </w:lvl>
  </w:abstractNum>
  <w:abstractNum w:abstractNumId="11">
    <w:nsid w:val="0DAB6E2B"/>
    <w:multiLevelType w:val="singleLevel"/>
    <w:tmpl w:val="0DAB6E2B"/>
    <w:lvl w:ilvl="0">
      <w:start w:val="1"/>
      <w:numFmt w:val="decimal"/>
      <w:lvlText w:val="%1."/>
      <w:lvlJc w:val="left"/>
      <w:pPr>
        <w:ind w:left="425" w:hanging="425"/>
      </w:pPr>
      <w:rPr>
        <w:rFonts w:cs="Times New Roman" w:hint="default"/>
      </w:rPr>
    </w:lvl>
  </w:abstractNum>
  <w:abstractNum w:abstractNumId="12">
    <w:nsid w:val="13A535E0"/>
    <w:multiLevelType w:val="singleLevel"/>
    <w:tmpl w:val="13A535E0"/>
    <w:lvl w:ilvl="0">
      <w:start w:val="1"/>
      <w:numFmt w:val="decimal"/>
      <w:lvlText w:val="%1."/>
      <w:lvlJc w:val="left"/>
      <w:pPr>
        <w:ind w:left="425" w:hanging="425"/>
      </w:pPr>
      <w:rPr>
        <w:rFonts w:cs="Times New Roman" w:hint="default"/>
      </w:rPr>
    </w:lvl>
  </w:abstractNum>
  <w:abstractNum w:abstractNumId="13">
    <w:nsid w:val="1CF26716"/>
    <w:multiLevelType w:val="singleLevel"/>
    <w:tmpl w:val="1CF26716"/>
    <w:lvl w:ilvl="0">
      <w:start w:val="1"/>
      <w:numFmt w:val="decimal"/>
      <w:lvlText w:val="%1."/>
      <w:lvlJc w:val="left"/>
      <w:pPr>
        <w:ind w:left="425" w:hanging="425"/>
      </w:pPr>
      <w:rPr>
        <w:rFonts w:cs="Times New Roman" w:hint="default"/>
      </w:rPr>
    </w:lvl>
  </w:abstractNum>
  <w:abstractNum w:abstractNumId="14">
    <w:nsid w:val="1D6C84BE"/>
    <w:multiLevelType w:val="singleLevel"/>
    <w:tmpl w:val="1D6C84BE"/>
    <w:lvl w:ilvl="0">
      <w:start w:val="1"/>
      <w:numFmt w:val="decimal"/>
      <w:lvlText w:val="%1."/>
      <w:lvlJc w:val="left"/>
      <w:pPr>
        <w:ind w:left="425" w:hanging="425"/>
      </w:pPr>
      <w:rPr>
        <w:rFonts w:cs="Times New Roman" w:hint="default"/>
      </w:rPr>
    </w:lvl>
  </w:abstractNum>
  <w:abstractNum w:abstractNumId="15">
    <w:nsid w:val="1DB49196"/>
    <w:multiLevelType w:val="singleLevel"/>
    <w:tmpl w:val="1DB49196"/>
    <w:lvl w:ilvl="0">
      <w:start w:val="1"/>
      <w:numFmt w:val="decimal"/>
      <w:lvlText w:val="%1."/>
      <w:lvlJc w:val="left"/>
      <w:pPr>
        <w:ind w:left="425" w:hanging="425"/>
      </w:pPr>
      <w:rPr>
        <w:rFonts w:cs="Times New Roman" w:hint="default"/>
      </w:rPr>
    </w:lvl>
  </w:abstractNum>
  <w:abstractNum w:abstractNumId="16">
    <w:nsid w:val="1E9152CA"/>
    <w:multiLevelType w:val="singleLevel"/>
    <w:tmpl w:val="1E9152CA"/>
    <w:lvl w:ilvl="0">
      <w:start w:val="1"/>
      <w:numFmt w:val="decimal"/>
      <w:lvlText w:val="%1."/>
      <w:lvlJc w:val="left"/>
      <w:pPr>
        <w:ind w:left="425" w:hanging="425"/>
      </w:pPr>
      <w:rPr>
        <w:rFonts w:cs="Times New Roman" w:hint="default"/>
      </w:rPr>
    </w:lvl>
  </w:abstractNum>
  <w:abstractNum w:abstractNumId="17">
    <w:nsid w:val="3D9C808A"/>
    <w:multiLevelType w:val="singleLevel"/>
    <w:tmpl w:val="3D9C808A"/>
    <w:lvl w:ilvl="0">
      <w:start w:val="1"/>
      <w:numFmt w:val="decimal"/>
      <w:lvlText w:val="%1."/>
      <w:lvlJc w:val="left"/>
      <w:pPr>
        <w:ind w:left="425" w:hanging="425"/>
      </w:pPr>
      <w:rPr>
        <w:rFonts w:cs="Times New Roman" w:hint="default"/>
      </w:rPr>
    </w:lvl>
  </w:abstractNum>
  <w:abstractNum w:abstractNumId="18">
    <w:nsid w:val="42C4E371"/>
    <w:multiLevelType w:val="singleLevel"/>
    <w:tmpl w:val="42C4E371"/>
    <w:lvl w:ilvl="0">
      <w:start w:val="1"/>
      <w:numFmt w:val="decimal"/>
      <w:lvlText w:val="%1."/>
      <w:lvlJc w:val="left"/>
      <w:pPr>
        <w:ind w:left="425" w:hanging="425"/>
      </w:pPr>
      <w:rPr>
        <w:rFonts w:cs="Times New Roman" w:hint="default"/>
      </w:rPr>
    </w:lvl>
  </w:abstractNum>
  <w:abstractNum w:abstractNumId="19">
    <w:nsid w:val="44D6DA7E"/>
    <w:multiLevelType w:val="singleLevel"/>
    <w:tmpl w:val="44D6DA7E"/>
    <w:lvl w:ilvl="0">
      <w:start w:val="1"/>
      <w:numFmt w:val="decimal"/>
      <w:lvlText w:val="%1."/>
      <w:lvlJc w:val="left"/>
      <w:pPr>
        <w:ind w:left="425" w:hanging="425"/>
      </w:pPr>
      <w:rPr>
        <w:rFonts w:cs="Times New Roman" w:hint="default"/>
      </w:rPr>
    </w:lvl>
  </w:abstractNum>
  <w:abstractNum w:abstractNumId="20">
    <w:nsid w:val="4A87F1F5"/>
    <w:multiLevelType w:val="singleLevel"/>
    <w:tmpl w:val="4A87F1F5"/>
    <w:lvl w:ilvl="0">
      <w:start w:val="1"/>
      <w:numFmt w:val="decimal"/>
      <w:lvlText w:val="%1."/>
      <w:lvlJc w:val="left"/>
      <w:pPr>
        <w:ind w:left="425" w:hanging="425"/>
      </w:pPr>
      <w:rPr>
        <w:rFonts w:cs="Times New Roman" w:hint="default"/>
      </w:rPr>
    </w:lvl>
  </w:abstractNum>
  <w:abstractNum w:abstractNumId="21">
    <w:nsid w:val="4CC693FF"/>
    <w:multiLevelType w:val="singleLevel"/>
    <w:tmpl w:val="4CC693FF"/>
    <w:lvl w:ilvl="0">
      <w:start w:val="1"/>
      <w:numFmt w:val="decimal"/>
      <w:lvlText w:val="%1."/>
      <w:lvlJc w:val="left"/>
      <w:pPr>
        <w:ind w:left="425" w:hanging="425"/>
      </w:pPr>
      <w:rPr>
        <w:rFonts w:cs="Times New Roman" w:hint="default"/>
      </w:rPr>
    </w:lvl>
  </w:abstractNum>
  <w:abstractNum w:abstractNumId="22">
    <w:nsid w:val="528ADDCC"/>
    <w:multiLevelType w:val="singleLevel"/>
    <w:tmpl w:val="528ADDCC"/>
    <w:lvl w:ilvl="0">
      <w:start w:val="1"/>
      <w:numFmt w:val="decimal"/>
      <w:lvlText w:val="%1."/>
      <w:lvlJc w:val="left"/>
      <w:pPr>
        <w:ind w:left="425" w:hanging="425"/>
      </w:pPr>
      <w:rPr>
        <w:rFonts w:cs="Times New Roman" w:hint="default"/>
      </w:rPr>
    </w:lvl>
  </w:abstractNum>
  <w:abstractNum w:abstractNumId="23">
    <w:nsid w:val="70FEADE8"/>
    <w:multiLevelType w:val="singleLevel"/>
    <w:tmpl w:val="70FEADE8"/>
    <w:lvl w:ilvl="0">
      <w:start w:val="1"/>
      <w:numFmt w:val="decimal"/>
      <w:lvlText w:val="%1."/>
      <w:lvlJc w:val="left"/>
      <w:pPr>
        <w:ind w:left="425" w:hanging="425"/>
      </w:pPr>
      <w:rPr>
        <w:rFonts w:cs="Times New Roman" w:hint="default"/>
      </w:rPr>
    </w:lvl>
  </w:abstractNum>
  <w:num w:numId="1">
    <w:abstractNumId w:val="3"/>
  </w:num>
  <w:num w:numId="2">
    <w:abstractNumId w:val="14"/>
  </w:num>
  <w:num w:numId="3">
    <w:abstractNumId w:val="17"/>
  </w:num>
  <w:num w:numId="4">
    <w:abstractNumId w:val="16"/>
  </w:num>
  <w:num w:numId="5">
    <w:abstractNumId w:val="22"/>
  </w:num>
  <w:num w:numId="6">
    <w:abstractNumId w:val="19"/>
  </w:num>
  <w:num w:numId="7">
    <w:abstractNumId w:val="6"/>
  </w:num>
  <w:num w:numId="8">
    <w:abstractNumId w:val="1"/>
  </w:num>
  <w:num w:numId="9">
    <w:abstractNumId w:val="23"/>
  </w:num>
  <w:num w:numId="10">
    <w:abstractNumId w:val="2"/>
  </w:num>
  <w:num w:numId="11">
    <w:abstractNumId w:val="20"/>
  </w:num>
  <w:num w:numId="12">
    <w:abstractNumId w:val="21"/>
  </w:num>
  <w:num w:numId="13">
    <w:abstractNumId w:val="4"/>
  </w:num>
  <w:num w:numId="14">
    <w:abstractNumId w:val="5"/>
  </w:num>
  <w:num w:numId="15">
    <w:abstractNumId w:val="0"/>
  </w:num>
  <w:num w:numId="16">
    <w:abstractNumId w:val="11"/>
  </w:num>
  <w:num w:numId="17">
    <w:abstractNumId w:val="15"/>
  </w:num>
  <w:num w:numId="18">
    <w:abstractNumId w:val="7"/>
  </w:num>
  <w:num w:numId="19">
    <w:abstractNumId w:val="13"/>
  </w:num>
  <w:num w:numId="20">
    <w:abstractNumId w:val="12"/>
  </w:num>
  <w:num w:numId="21">
    <w:abstractNumId w:val="10"/>
  </w:num>
  <w:num w:numId="22">
    <w:abstractNumId w:val="18"/>
  </w:num>
  <w:num w:numId="23">
    <w:abstractNumId w:val="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C46E55"/>
    <w:rsid w:val="001B2C22"/>
    <w:rsid w:val="00240F81"/>
    <w:rsid w:val="005B61F9"/>
    <w:rsid w:val="006C6EB6"/>
    <w:rsid w:val="008667EA"/>
    <w:rsid w:val="00A17026"/>
    <w:rsid w:val="00CD6734"/>
    <w:rsid w:val="00E23BB4"/>
    <w:rsid w:val="00E93E92"/>
    <w:rsid w:val="00EB7C3F"/>
    <w:rsid w:val="00F956AC"/>
    <w:rsid w:val="00FD1198"/>
    <w:rsid w:val="02F96403"/>
    <w:rsid w:val="061043DF"/>
    <w:rsid w:val="07561C4F"/>
    <w:rsid w:val="09C46E55"/>
    <w:rsid w:val="0C0A7EF8"/>
    <w:rsid w:val="0DD255DA"/>
    <w:rsid w:val="0F0B4F22"/>
    <w:rsid w:val="0FC95B90"/>
    <w:rsid w:val="1297297A"/>
    <w:rsid w:val="1577697F"/>
    <w:rsid w:val="16422A5E"/>
    <w:rsid w:val="1D485432"/>
    <w:rsid w:val="1F5E5CEA"/>
    <w:rsid w:val="24EA0005"/>
    <w:rsid w:val="32050C2E"/>
    <w:rsid w:val="37AD52BE"/>
    <w:rsid w:val="37D5340C"/>
    <w:rsid w:val="38F31E9D"/>
    <w:rsid w:val="393E6418"/>
    <w:rsid w:val="3B351D32"/>
    <w:rsid w:val="3E2E0683"/>
    <w:rsid w:val="4BA812C6"/>
    <w:rsid w:val="4C9B529A"/>
    <w:rsid w:val="4DBD5196"/>
    <w:rsid w:val="533C039D"/>
    <w:rsid w:val="54A941A8"/>
    <w:rsid w:val="562E619F"/>
    <w:rsid w:val="56FF1908"/>
    <w:rsid w:val="57F05E55"/>
    <w:rsid w:val="5912605D"/>
    <w:rsid w:val="5C7A23CB"/>
    <w:rsid w:val="5FC340B1"/>
    <w:rsid w:val="6AB52A7F"/>
    <w:rsid w:val="7069377E"/>
    <w:rsid w:val="778950A0"/>
    <w:rsid w:val="7B8D55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locked="1"/>
    <w:lsdException w:name="header" w:locked="1"/>
    <w:lsdException w:name="footer" w:lock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lock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lock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locked="1"/>
    <w:lsdException w:name="Body Text" w:semiHidden="1" w:uiPriority="99" w:unhideWhenUsed="1"/>
    <w:lsdException w:name="Body Text Indent" w:lock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lock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lsdException w:name="E-mail Signature" w:semiHidden="1" w:uiPriority="99" w:unhideWhenUsed="1"/>
    <w:lsdException w:name="HTML Top of Form" w:locked="1"/>
    <w:lsdException w:name="HTML Bottom of Form" w:lock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1"/>
    <w:lsdException w:name="annotation subject" w:semiHidden="1" w:uiPriority="99" w:unhideWhenUs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iPriority="99"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6C6EB6"/>
    <w:rPr>
      <w:rFonts w:ascii="宋体" w:hAnsi="宋体" w:cs="宋体"/>
      <w:kern w:val="0"/>
      <w:sz w:val="24"/>
      <w:szCs w:val="24"/>
    </w:rPr>
  </w:style>
  <w:style w:type="paragraph" w:styleId="Heading1">
    <w:name w:val="heading 1"/>
    <w:basedOn w:val="Normal"/>
    <w:next w:val="Normal"/>
    <w:link w:val="Heading1Char"/>
    <w:uiPriority w:val="99"/>
    <w:qFormat/>
    <w:rsid w:val="006C6EB6"/>
    <w:pPr>
      <w:keepNext/>
      <w:keepLines/>
      <w:numPr>
        <w:numId w:val="1"/>
      </w:numPr>
      <w:spacing w:before="340" w:after="330" w:line="576" w:lineRule="auto"/>
      <w:outlineLvl w:val="0"/>
    </w:pPr>
    <w:rPr>
      <w:rFonts w:ascii="Times New Roman" w:hAnsi="Times New Roman"/>
      <w:b/>
      <w:kern w:val="44"/>
      <w:sz w:val="32"/>
    </w:rPr>
  </w:style>
  <w:style w:type="paragraph" w:styleId="Heading2">
    <w:name w:val="heading 2"/>
    <w:basedOn w:val="List2"/>
    <w:next w:val="Normal"/>
    <w:link w:val="Heading2Char"/>
    <w:uiPriority w:val="99"/>
    <w:qFormat/>
    <w:rsid w:val="006C6EB6"/>
    <w:pPr>
      <w:keepNext/>
      <w:keepLines/>
      <w:numPr>
        <w:ilvl w:val="1"/>
        <w:numId w:val="1"/>
      </w:numPr>
      <w:tabs>
        <w:tab w:val="left" w:pos="576"/>
      </w:tabs>
      <w:spacing w:beforeLines="50" w:afterLines="50" w:line="360" w:lineRule="auto"/>
      <w:ind w:leftChars="100" w:left="0"/>
      <w:outlineLvl w:val="1"/>
    </w:pPr>
    <w:rPr>
      <w:rFonts w:ascii="Times New Roman" w:hAnsi="Times New Roman"/>
      <w:bCs/>
      <w:sz w:val="30"/>
      <w:szCs w:val="32"/>
    </w:rPr>
  </w:style>
  <w:style w:type="paragraph" w:styleId="Heading3">
    <w:name w:val="heading 3"/>
    <w:basedOn w:val="Normal"/>
    <w:next w:val="Normal"/>
    <w:link w:val="Heading3Char"/>
    <w:uiPriority w:val="99"/>
    <w:qFormat/>
    <w:rsid w:val="006C6EB6"/>
    <w:pPr>
      <w:keepNext/>
      <w:keepLines/>
      <w:numPr>
        <w:ilvl w:val="2"/>
        <w:numId w:val="1"/>
      </w:numPr>
      <w:spacing w:before="260" w:after="260" w:line="413" w:lineRule="auto"/>
      <w:outlineLvl w:val="2"/>
    </w:pPr>
    <w:rPr>
      <w:rFonts w:ascii="Times New Roman" w:hAnsi="Times New Roman"/>
      <w:b/>
      <w:sz w:val="28"/>
    </w:rPr>
  </w:style>
  <w:style w:type="paragraph" w:styleId="Heading4">
    <w:name w:val="heading 4"/>
    <w:basedOn w:val="Normal"/>
    <w:next w:val="Normal"/>
    <w:link w:val="Heading4Char"/>
    <w:uiPriority w:val="99"/>
    <w:qFormat/>
    <w:rsid w:val="006C6EB6"/>
    <w:pPr>
      <w:keepNext/>
      <w:keepLines/>
      <w:numPr>
        <w:ilvl w:val="3"/>
        <w:numId w:val="1"/>
      </w:numPr>
      <w:spacing w:before="280" w:after="290" w:line="372" w:lineRule="auto"/>
      <w:outlineLvl w:val="3"/>
    </w:pPr>
    <w:rPr>
      <w:rFonts w:ascii="Times New Roman" w:hAnsi="Times New Roman"/>
      <w:b/>
      <w:sz w:val="28"/>
    </w:rPr>
  </w:style>
  <w:style w:type="paragraph" w:styleId="Heading5">
    <w:name w:val="heading 5"/>
    <w:basedOn w:val="Normal"/>
    <w:next w:val="Normal"/>
    <w:link w:val="Heading5Char"/>
    <w:uiPriority w:val="99"/>
    <w:qFormat/>
    <w:rsid w:val="006C6EB6"/>
    <w:pPr>
      <w:keepNext/>
      <w:keepLines/>
      <w:numPr>
        <w:ilvl w:val="4"/>
        <w:numId w:val="1"/>
      </w:numPr>
      <w:spacing w:before="280" w:after="290" w:line="372" w:lineRule="auto"/>
      <w:outlineLvl w:val="4"/>
    </w:pPr>
    <w:rPr>
      <w:b/>
      <w:sz w:val="28"/>
    </w:rPr>
  </w:style>
  <w:style w:type="paragraph" w:styleId="Heading6">
    <w:name w:val="heading 6"/>
    <w:basedOn w:val="Normal"/>
    <w:next w:val="Normal"/>
    <w:link w:val="Heading6Char"/>
    <w:uiPriority w:val="99"/>
    <w:qFormat/>
    <w:rsid w:val="006C6EB6"/>
    <w:pPr>
      <w:keepNext/>
      <w:keepLines/>
      <w:numPr>
        <w:ilvl w:val="5"/>
        <w:numId w:val="1"/>
      </w:numPr>
      <w:spacing w:before="240" w:after="64" w:line="317" w:lineRule="auto"/>
      <w:outlineLvl w:val="5"/>
    </w:pPr>
    <w:rPr>
      <w:rFonts w:ascii="Arial" w:eastAsia="黑体" w:hAnsi="Arial"/>
      <w:b/>
    </w:rPr>
  </w:style>
  <w:style w:type="paragraph" w:styleId="Heading7">
    <w:name w:val="heading 7"/>
    <w:basedOn w:val="Normal"/>
    <w:next w:val="Normal"/>
    <w:link w:val="Heading7Char"/>
    <w:uiPriority w:val="99"/>
    <w:qFormat/>
    <w:rsid w:val="006C6EB6"/>
    <w:pPr>
      <w:keepNext/>
      <w:keepLines/>
      <w:numPr>
        <w:ilvl w:val="6"/>
        <w:numId w:val="1"/>
      </w:numPr>
      <w:spacing w:before="240" w:after="64" w:line="317" w:lineRule="auto"/>
      <w:outlineLvl w:val="6"/>
    </w:pPr>
    <w:rPr>
      <w:b/>
    </w:rPr>
  </w:style>
  <w:style w:type="paragraph" w:styleId="Heading8">
    <w:name w:val="heading 8"/>
    <w:basedOn w:val="Normal"/>
    <w:next w:val="Normal"/>
    <w:link w:val="Heading8Char"/>
    <w:uiPriority w:val="99"/>
    <w:qFormat/>
    <w:rsid w:val="006C6EB6"/>
    <w:pPr>
      <w:keepNext/>
      <w:keepLines/>
      <w:numPr>
        <w:ilvl w:val="7"/>
        <w:numId w:val="1"/>
      </w:numPr>
      <w:spacing w:before="240" w:after="64" w:line="317" w:lineRule="auto"/>
      <w:outlineLvl w:val="7"/>
    </w:pPr>
    <w:rPr>
      <w:rFonts w:ascii="Arial" w:eastAsia="黑体" w:hAnsi="Arial"/>
    </w:rPr>
  </w:style>
  <w:style w:type="paragraph" w:styleId="Heading9">
    <w:name w:val="heading 9"/>
    <w:basedOn w:val="Normal"/>
    <w:next w:val="Normal"/>
    <w:link w:val="Heading9Char"/>
    <w:uiPriority w:val="99"/>
    <w:qFormat/>
    <w:rsid w:val="006C6EB6"/>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92"/>
    <w:rPr>
      <w:rFonts w:ascii="宋体" w:hAnsi="宋体" w:cs="宋体"/>
      <w:b/>
      <w:bCs/>
      <w:kern w:val="44"/>
      <w:sz w:val="44"/>
      <w:szCs w:val="44"/>
    </w:rPr>
  </w:style>
  <w:style w:type="character" w:customStyle="1" w:styleId="Heading2Char">
    <w:name w:val="Heading 2 Char"/>
    <w:basedOn w:val="DefaultParagraphFont"/>
    <w:link w:val="Heading2"/>
    <w:uiPriority w:val="99"/>
    <w:locked/>
    <w:rsid w:val="006C6EB6"/>
    <w:rPr>
      <w:rFonts w:ascii="Times New Roman" w:eastAsia="宋体" w:hAnsi="Times New Roman" w:cs="Times New Roman"/>
      <w:b/>
      <w:bCs/>
      <w:sz w:val="32"/>
      <w:szCs w:val="32"/>
    </w:rPr>
  </w:style>
  <w:style w:type="character" w:customStyle="1" w:styleId="Heading3Char">
    <w:name w:val="Heading 3 Char"/>
    <w:basedOn w:val="DefaultParagraphFont"/>
    <w:link w:val="Heading3"/>
    <w:uiPriority w:val="9"/>
    <w:semiHidden/>
    <w:rsid w:val="00A75792"/>
    <w:rPr>
      <w:rFonts w:ascii="宋体" w:hAnsi="宋体" w:cs="宋体"/>
      <w:b/>
      <w:bCs/>
      <w:kern w:val="0"/>
      <w:sz w:val="32"/>
      <w:szCs w:val="32"/>
    </w:rPr>
  </w:style>
  <w:style w:type="character" w:customStyle="1" w:styleId="Heading4Char">
    <w:name w:val="Heading 4 Char"/>
    <w:basedOn w:val="DefaultParagraphFont"/>
    <w:link w:val="Heading4"/>
    <w:uiPriority w:val="9"/>
    <w:semiHidden/>
    <w:rsid w:val="00A75792"/>
    <w:rPr>
      <w:rFonts w:asciiTheme="majorHAnsi" w:eastAsiaTheme="majorEastAsia" w:hAnsiTheme="majorHAnsi" w:cstheme="majorBidi"/>
      <w:b/>
      <w:bCs/>
      <w:kern w:val="0"/>
      <w:sz w:val="28"/>
      <w:szCs w:val="28"/>
    </w:rPr>
  </w:style>
  <w:style w:type="character" w:customStyle="1" w:styleId="Heading5Char">
    <w:name w:val="Heading 5 Char"/>
    <w:basedOn w:val="DefaultParagraphFont"/>
    <w:link w:val="Heading5"/>
    <w:uiPriority w:val="9"/>
    <w:semiHidden/>
    <w:rsid w:val="00A75792"/>
    <w:rPr>
      <w:rFonts w:ascii="宋体" w:hAnsi="宋体" w:cs="宋体"/>
      <w:b/>
      <w:bCs/>
      <w:kern w:val="0"/>
      <w:sz w:val="28"/>
      <w:szCs w:val="28"/>
    </w:rPr>
  </w:style>
  <w:style w:type="character" w:customStyle="1" w:styleId="Heading6Char">
    <w:name w:val="Heading 6 Char"/>
    <w:basedOn w:val="DefaultParagraphFont"/>
    <w:link w:val="Heading6"/>
    <w:uiPriority w:val="9"/>
    <w:semiHidden/>
    <w:rsid w:val="00A75792"/>
    <w:rPr>
      <w:rFonts w:asciiTheme="majorHAnsi" w:eastAsiaTheme="majorEastAsia" w:hAnsiTheme="majorHAnsi" w:cstheme="majorBidi"/>
      <w:b/>
      <w:bCs/>
      <w:kern w:val="0"/>
      <w:sz w:val="24"/>
      <w:szCs w:val="24"/>
    </w:rPr>
  </w:style>
  <w:style w:type="character" w:customStyle="1" w:styleId="Heading7Char">
    <w:name w:val="Heading 7 Char"/>
    <w:basedOn w:val="DefaultParagraphFont"/>
    <w:link w:val="Heading7"/>
    <w:uiPriority w:val="9"/>
    <w:semiHidden/>
    <w:rsid w:val="00A75792"/>
    <w:rPr>
      <w:rFonts w:ascii="宋体" w:hAnsi="宋体" w:cs="宋体"/>
      <w:b/>
      <w:bCs/>
      <w:kern w:val="0"/>
      <w:sz w:val="24"/>
      <w:szCs w:val="24"/>
    </w:rPr>
  </w:style>
  <w:style w:type="character" w:customStyle="1" w:styleId="Heading8Char">
    <w:name w:val="Heading 8 Char"/>
    <w:basedOn w:val="DefaultParagraphFont"/>
    <w:link w:val="Heading8"/>
    <w:uiPriority w:val="9"/>
    <w:semiHidden/>
    <w:rsid w:val="00A75792"/>
    <w:rPr>
      <w:rFonts w:asciiTheme="majorHAnsi" w:eastAsiaTheme="majorEastAsia" w:hAnsiTheme="majorHAnsi" w:cstheme="majorBidi"/>
      <w:kern w:val="0"/>
      <w:sz w:val="24"/>
      <w:szCs w:val="24"/>
    </w:rPr>
  </w:style>
  <w:style w:type="character" w:customStyle="1" w:styleId="Heading9Char">
    <w:name w:val="Heading 9 Char"/>
    <w:basedOn w:val="DefaultParagraphFont"/>
    <w:link w:val="Heading9"/>
    <w:uiPriority w:val="9"/>
    <w:semiHidden/>
    <w:rsid w:val="00A75792"/>
    <w:rPr>
      <w:rFonts w:asciiTheme="majorHAnsi" w:eastAsiaTheme="majorEastAsia" w:hAnsiTheme="majorHAnsi" w:cstheme="majorBidi"/>
      <w:kern w:val="0"/>
      <w:szCs w:val="21"/>
    </w:rPr>
  </w:style>
  <w:style w:type="paragraph" w:styleId="BodyTextIndent">
    <w:name w:val="Body Text Indent"/>
    <w:basedOn w:val="Normal"/>
    <w:link w:val="BodyTextIndentChar"/>
    <w:uiPriority w:val="99"/>
    <w:rsid w:val="006C6EB6"/>
    <w:pPr>
      <w:spacing w:after="120"/>
      <w:ind w:leftChars="200" w:left="420"/>
    </w:pPr>
  </w:style>
  <w:style w:type="character" w:customStyle="1" w:styleId="BodyTextIndentChar">
    <w:name w:val="Body Text Indent Char"/>
    <w:basedOn w:val="DefaultParagraphFont"/>
    <w:link w:val="BodyTextIndent"/>
    <w:uiPriority w:val="99"/>
    <w:semiHidden/>
    <w:rsid w:val="00A75792"/>
    <w:rPr>
      <w:rFonts w:ascii="宋体" w:hAnsi="宋体" w:cs="宋体"/>
      <w:kern w:val="0"/>
      <w:sz w:val="24"/>
      <w:szCs w:val="24"/>
    </w:rPr>
  </w:style>
  <w:style w:type="paragraph" w:styleId="BodyTextFirstIndent2">
    <w:name w:val="Body Text First Indent 2"/>
    <w:basedOn w:val="BodyTextIndent"/>
    <w:link w:val="BodyTextFirstIndent2Char"/>
    <w:uiPriority w:val="99"/>
    <w:rsid w:val="006C6EB6"/>
    <w:pPr>
      <w:ind w:firstLineChars="200" w:firstLine="420"/>
    </w:pPr>
  </w:style>
  <w:style w:type="character" w:customStyle="1" w:styleId="BodyTextFirstIndent2Char">
    <w:name w:val="Body Text First Indent 2 Char"/>
    <w:basedOn w:val="BodyTextIndentChar"/>
    <w:link w:val="BodyTextFirstIndent2"/>
    <w:uiPriority w:val="99"/>
    <w:semiHidden/>
    <w:rsid w:val="00A75792"/>
  </w:style>
  <w:style w:type="paragraph" w:styleId="List2">
    <w:name w:val="List 2"/>
    <w:basedOn w:val="Normal"/>
    <w:uiPriority w:val="99"/>
    <w:rsid w:val="006C6EB6"/>
    <w:pPr>
      <w:ind w:leftChars="200" w:left="100" w:hangingChars="200" w:hanging="200"/>
    </w:pPr>
  </w:style>
  <w:style w:type="paragraph" w:styleId="CommentText">
    <w:name w:val="annotation text"/>
    <w:basedOn w:val="Normal"/>
    <w:link w:val="CommentTextChar"/>
    <w:uiPriority w:val="99"/>
    <w:rsid w:val="006C6EB6"/>
  </w:style>
  <w:style w:type="character" w:customStyle="1" w:styleId="CommentTextChar">
    <w:name w:val="Comment Text Char"/>
    <w:basedOn w:val="DefaultParagraphFont"/>
    <w:link w:val="CommentText"/>
    <w:uiPriority w:val="99"/>
    <w:semiHidden/>
    <w:rsid w:val="00A75792"/>
    <w:rPr>
      <w:rFonts w:ascii="宋体" w:hAnsi="宋体" w:cs="宋体"/>
      <w:kern w:val="0"/>
      <w:sz w:val="24"/>
      <w:szCs w:val="24"/>
    </w:rPr>
  </w:style>
  <w:style w:type="paragraph" w:styleId="PlainText">
    <w:name w:val="Plain Text"/>
    <w:basedOn w:val="Normal"/>
    <w:link w:val="PlainTextChar"/>
    <w:uiPriority w:val="99"/>
    <w:rsid w:val="006C6EB6"/>
    <w:rPr>
      <w:rFonts w:hAnsi="Courier New"/>
      <w:szCs w:val="20"/>
    </w:rPr>
  </w:style>
  <w:style w:type="character" w:customStyle="1" w:styleId="PlainTextChar">
    <w:name w:val="Plain Text Char"/>
    <w:basedOn w:val="DefaultParagraphFont"/>
    <w:link w:val="PlainText"/>
    <w:uiPriority w:val="99"/>
    <w:semiHidden/>
    <w:rsid w:val="00A75792"/>
    <w:rPr>
      <w:rFonts w:ascii="宋体" w:hAnsi="Courier New" w:cs="Courier New"/>
      <w:kern w:val="0"/>
      <w:szCs w:val="21"/>
    </w:rPr>
  </w:style>
  <w:style w:type="paragraph" w:styleId="Footer">
    <w:name w:val="footer"/>
    <w:basedOn w:val="Normal"/>
    <w:link w:val="FooterChar"/>
    <w:uiPriority w:val="99"/>
    <w:rsid w:val="006C6EB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A75792"/>
    <w:rPr>
      <w:rFonts w:ascii="宋体" w:hAnsi="宋体" w:cs="宋体"/>
      <w:kern w:val="0"/>
      <w:sz w:val="18"/>
      <w:szCs w:val="18"/>
    </w:rPr>
  </w:style>
  <w:style w:type="paragraph" w:styleId="Header">
    <w:name w:val="header"/>
    <w:basedOn w:val="Normal"/>
    <w:link w:val="HeaderChar"/>
    <w:uiPriority w:val="99"/>
    <w:rsid w:val="006C6EB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75792"/>
    <w:rPr>
      <w:rFonts w:ascii="宋体" w:hAnsi="宋体" w:cs="宋体"/>
      <w:kern w:val="0"/>
      <w:sz w:val="18"/>
      <w:szCs w:val="18"/>
    </w:rPr>
  </w:style>
  <w:style w:type="character" w:styleId="PageNumber">
    <w:name w:val="page number"/>
    <w:basedOn w:val="DefaultParagraphFont"/>
    <w:uiPriority w:val="99"/>
    <w:rsid w:val="006C6EB6"/>
    <w:rPr>
      <w:rFonts w:cs="Times New Roman"/>
    </w:rPr>
  </w:style>
  <w:style w:type="table" w:styleId="TableGrid">
    <w:name w:val="Table Grid"/>
    <w:basedOn w:val="TableNormal"/>
    <w:uiPriority w:val="99"/>
    <w:rsid w:val="006C6EB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6C6EB6"/>
    <w:pPr>
      <w:spacing w:line="300" w:lineRule="auto"/>
      <w:ind w:firstLineChars="200" w:firstLine="420"/>
    </w:pPr>
    <w:rPr>
      <w:rFonts w:ascii="Arial" w:hAnsi="Arial" w:cs="Times New Roman"/>
      <w:sz w:val="18"/>
      <w:szCs w:val="20"/>
    </w:rPr>
  </w:style>
  <w:style w:type="paragraph" w:customStyle="1" w:styleId="Default">
    <w:name w:val="Default"/>
    <w:uiPriority w:val="99"/>
    <w:rsid w:val="006C6EB6"/>
    <w:pPr>
      <w:widowControl w:val="0"/>
      <w:autoSpaceDE w:val="0"/>
      <w:autoSpaceDN w:val="0"/>
      <w:adjustRightInd w:val="0"/>
    </w:pPr>
    <w:rPr>
      <w:rFonts w:ascii="微软雅黑" w:eastAsia="微软雅黑" w:cs="微软雅黑"/>
      <w:color w:val="000000"/>
      <w:kern w:val="0"/>
      <w:sz w:val="24"/>
      <w:szCs w:val="24"/>
    </w:rPr>
  </w:style>
  <w:style w:type="paragraph" w:styleId="ListParagraph">
    <w:name w:val="List Paragraph"/>
    <w:basedOn w:val="Normal"/>
    <w:uiPriority w:val="99"/>
    <w:qFormat/>
    <w:rsid w:val="006C6EB6"/>
    <w:pPr>
      <w:ind w:firstLineChars="200" w:firstLine="420"/>
    </w:pPr>
  </w:style>
  <w:style w:type="character" w:customStyle="1" w:styleId="font01">
    <w:name w:val="font01"/>
    <w:basedOn w:val="DefaultParagraphFont"/>
    <w:uiPriority w:val="99"/>
    <w:rsid w:val="006C6EB6"/>
    <w:rPr>
      <w:rFonts w:ascii="宋体" w:eastAsia="宋体" w:hAnsi="宋体" w:cs="宋体"/>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11</Pages>
  <Words>961</Words>
  <Characters>5478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HGS_WORKSTATION</cp:lastModifiedBy>
  <cp:revision>5</cp:revision>
  <dcterms:created xsi:type="dcterms:W3CDTF">2021-06-09T07:07:00Z</dcterms:created>
  <dcterms:modified xsi:type="dcterms:W3CDTF">2021-09-08T07:36:00Z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FC641A04F644483A8C5668C9A0D7B061</vt:lpwstr>
  </property>
</Properties>
</file>