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00" w:lineRule="exact"/>
        <w:ind w:right="280" w:firstLine="480"/>
        <w:jc w:val="both"/>
        <w:rPr>
          <w:rFonts w:hint="eastAsia" w:ascii="仿宋_GB2312" w:hAnsi="微软雅黑" w:eastAsia="仿宋_GB2312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微软雅黑" w:eastAsia="仿宋_GB2312"/>
          <w:b/>
          <w:color w:val="333333"/>
          <w:sz w:val="28"/>
          <w:szCs w:val="28"/>
          <w:shd w:val="clear" w:color="auto" w:fill="FFFFFF"/>
        </w:rPr>
        <w:t>附件一：</w:t>
      </w:r>
    </w:p>
    <w:tbl>
      <w:tblPr>
        <w:tblStyle w:val="3"/>
        <w:tblW w:w="885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"/>
        <w:gridCol w:w="3510"/>
        <w:gridCol w:w="45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全自动化学发光分析仪质控品（术前八项）比选项目报价单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单价（元）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乙肝病毒表面抗原/乙肝病毒e抗原/丙肝病毒抗体/人类免疫缺陷病毒抗体/梅毒螺旋体抗体质控液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乙肝病毒表面抗体/乙肝病毒e抗体/乙肝病毒核心抗体/人类免疫缺陷病毒抗原质控液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多项目血清学阴性非定值质控品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乙型肝炎病毒表面抗原检测用质控品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人类免疫缺陷病毒抗体检测用质控品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丙型肝炎病毒抗体检测用质控品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梅毒特异性抗体检测用质控品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甲型肝炎病毒igm抗体检测用质控品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戊型肝炎病毒igm抗体检测用质控品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ZjVkYzgwNjFlMjU4MWM1ZmYyMmUxYTFhMDliMjAifQ=="/>
  </w:docVars>
  <w:rsids>
    <w:rsidRoot w:val="402F370C"/>
    <w:rsid w:val="402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2023-08-31T05:38:00Z</dcterms:created>
  <dc:creator>小白 </dc:creator>
  <cp:lastModifiedBy>小白 </cp:lastModifiedBy>
  <dcterms:modified xsi:type="dcterms:W3CDTF">2023-08-31T05:38:55Z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A20B17B9BCDF4047B77478C7DACD7541_11</vt:lpwstr>
  </property>
</Properties>
</file>