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color="auto" w:fill="auto"/>
          <w:lang w:val="en-US" w:eastAsia="zh-CN"/>
        </w:rPr>
        <w:t>附件2：施工示意图</w:t>
      </w:r>
    </w:p>
    <w:p>
      <w:r>
        <w:drawing>
          <wp:inline distT="0" distB="0" distL="114300" distR="114300">
            <wp:extent cx="5272405" cy="2195195"/>
            <wp:effectExtent l="0" t="0" r="4445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95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eastAsia="zh-CN"/>
        </w:rPr>
        <w:t>注：红框为拆除的窗口（不含柱子），拆除后的大理石、玻璃、电子屏、装饰造型为新建窗口的利旧原材料。</w:t>
      </w:r>
      <w:bookmarkStart w:id="0" w:name="_GoBack"/>
      <w:bookmarkEnd w:id="0"/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</w:pP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</w:pPr>
    </w:p>
    <w:p>
      <w:pP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shd w:val="clear" w:color="auto" w:fill="auto"/>
          <w:lang w:val="en-US" w:eastAsia="zh-CN"/>
        </w:rPr>
      </w:pPr>
    </w:p>
    <w:p>
      <w:r>
        <w:drawing>
          <wp:inline distT="0" distB="0" distL="114300" distR="114300">
            <wp:extent cx="5272405" cy="4064000"/>
            <wp:effectExtent l="0" t="0" r="444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注：红框为新建窗口，新建窗口以原窗口材料利旧为主要。</w:t>
      </w: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F1802"/>
    <w:rsid w:val="28AC2FE6"/>
    <w:rsid w:val="562F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2026-07-03T07:46:00Z</dcterms:created>
  <dc:creator>HGS_WORKSTATION</dc:creator>
  <cp:lastModifiedBy>HGS_WORKSTATION</cp:lastModifiedBy>
  <dcterms:modified xsi:type="dcterms:W3CDTF">2026-07-05T23:42:14Z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